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5458" w14:textId="175B3BF8" w:rsidR="00A64210" w:rsidRDefault="00AE37CD" w:rsidP="00197D63">
      <w:pPr>
        <w:pBdr>
          <w:bottom w:val="single" w:sz="4" w:space="1" w:color="auto"/>
        </w:pBdr>
        <w:tabs>
          <w:tab w:val="left" w:pos="0"/>
        </w:tabs>
        <w:spacing w:after="0" w:line="240" w:lineRule="auto"/>
        <w:contextualSpacing/>
        <w:rPr>
          <w:rFonts w:ascii="Arial" w:eastAsia="Times New Roman" w:hAnsi="Arial" w:cs="Arial"/>
          <w:b/>
          <w:bCs/>
          <w:iCs/>
          <w:lang w:eastAsia="en-GB"/>
        </w:rPr>
      </w:pPr>
      <w:r w:rsidRPr="00197D63">
        <w:rPr>
          <w:rFonts w:ascii="Arial" w:eastAsia="Times New Roman" w:hAnsi="Arial" w:cs="Arial"/>
          <w:b/>
          <w:bCs/>
          <w:iCs/>
          <w:highlight w:val="yellow"/>
          <w:lang w:eastAsia="en-GB"/>
        </w:rPr>
        <w:t>Minutes of the Planning &amp; Development Committee held at Severn Vale School on Wednesday 17</w:t>
      </w:r>
      <w:r w:rsidRPr="00197D63">
        <w:rPr>
          <w:rFonts w:ascii="Arial" w:eastAsia="Times New Roman" w:hAnsi="Arial" w:cs="Arial"/>
          <w:b/>
          <w:bCs/>
          <w:iCs/>
          <w:highlight w:val="yellow"/>
          <w:vertAlign w:val="superscript"/>
          <w:lang w:eastAsia="en-GB"/>
        </w:rPr>
        <w:t>th</w:t>
      </w:r>
      <w:r w:rsidRPr="00197D63">
        <w:rPr>
          <w:rFonts w:ascii="Arial" w:eastAsia="Times New Roman" w:hAnsi="Arial" w:cs="Arial"/>
          <w:b/>
          <w:bCs/>
          <w:iCs/>
          <w:highlight w:val="yellow"/>
          <w:lang w:eastAsia="en-GB"/>
        </w:rPr>
        <w:t xml:space="preserve"> August 2022 at 7.30pm</w:t>
      </w:r>
    </w:p>
    <w:p w14:paraId="2218495A" w14:textId="18C2B446" w:rsidR="00AE37CD" w:rsidRDefault="00AE37CD" w:rsidP="00197D63">
      <w:pPr>
        <w:tabs>
          <w:tab w:val="left" w:pos="0"/>
        </w:tabs>
        <w:spacing w:after="0" w:line="240" w:lineRule="auto"/>
        <w:contextualSpacing/>
        <w:rPr>
          <w:rFonts w:ascii="Arial" w:eastAsia="Times New Roman" w:hAnsi="Arial" w:cs="Arial"/>
          <w:b/>
          <w:bCs/>
          <w:iCs/>
          <w:lang w:eastAsia="en-GB"/>
        </w:rPr>
      </w:pPr>
    </w:p>
    <w:p w14:paraId="0B03F75E" w14:textId="724D17D0" w:rsidR="00AE37CD" w:rsidRDefault="00AE37CD" w:rsidP="00197D63">
      <w:pPr>
        <w:tabs>
          <w:tab w:val="left" w:pos="0"/>
        </w:tabs>
        <w:spacing w:after="0" w:line="240" w:lineRule="auto"/>
        <w:contextualSpacing/>
        <w:rPr>
          <w:rFonts w:ascii="Arial" w:eastAsia="Times New Roman" w:hAnsi="Arial" w:cs="Arial"/>
          <w:iCs/>
          <w:lang w:eastAsia="en-GB"/>
        </w:rPr>
      </w:pPr>
      <w:r>
        <w:rPr>
          <w:rFonts w:ascii="Arial" w:eastAsia="Times New Roman" w:hAnsi="Arial" w:cs="Arial"/>
          <w:b/>
          <w:bCs/>
          <w:iCs/>
          <w:lang w:eastAsia="en-GB"/>
        </w:rPr>
        <w:t>PRESENT</w:t>
      </w:r>
      <w:r>
        <w:rPr>
          <w:rFonts w:ascii="Arial" w:eastAsia="Times New Roman" w:hAnsi="Arial" w:cs="Arial"/>
          <w:b/>
          <w:bCs/>
          <w:iCs/>
          <w:lang w:eastAsia="en-GB"/>
        </w:rPr>
        <w:tab/>
      </w:r>
      <w:r>
        <w:rPr>
          <w:rFonts w:ascii="Arial" w:eastAsia="Times New Roman" w:hAnsi="Arial" w:cs="Arial"/>
          <w:b/>
          <w:bCs/>
          <w:iCs/>
          <w:lang w:eastAsia="en-GB"/>
        </w:rPr>
        <w:tab/>
      </w:r>
      <w:r>
        <w:rPr>
          <w:rFonts w:ascii="Arial" w:eastAsia="Times New Roman" w:hAnsi="Arial" w:cs="Arial"/>
          <w:iCs/>
          <w:lang w:eastAsia="en-GB"/>
        </w:rPr>
        <w:t>Cllr Powell, Cllr Wilcox, Cllr Harries, Cllr G Smith, Cllr Lee</w:t>
      </w:r>
    </w:p>
    <w:p w14:paraId="70369DD1" w14:textId="0D6EE4D3" w:rsidR="00AE37CD" w:rsidRPr="00AE37CD" w:rsidRDefault="00AE37CD" w:rsidP="00197D63">
      <w:pPr>
        <w:tabs>
          <w:tab w:val="left" w:pos="0"/>
        </w:tabs>
        <w:spacing w:after="0" w:line="240" w:lineRule="auto"/>
        <w:contextualSpacing/>
        <w:rPr>
          <w:rFonts w:ascii="Arial" w:eastAsia="Times New Roman" w:hAnsi="Arial" w:cs="Arial"/>
          <w:iCs/>
          <w:lang w:eastAsia="en-GB"/>
        </w:rPr>
      </w:pPr>
      <w:r>
        <w:rPr>
          <w:rFonts w:ascii="Arial" w:eastAsia="Times New Roman" w:hAnsi="Arial" w:cs="Arial"/>
          <w:b/>
          <w:bCs/>
          <w:iCs/>
          <w:lang w:eastAsia="en-GB"/>
        </w:rPr>
        <w:t>OFFICE PRESENT</w:t>
      </w:r>
      <w:r>
        <w:rPr>
          <w:rFonts w:ascii="Arial" w:eastAsia="Times New Roman" w:hAnsi="Arial" w:cs="Arial"/>
          <w:b/>
          <w:bCs/>
          <w:iCs/>
          <w:lang w:eastAsia="en-GB"/>
        </w:rPr>
        <w:tab/>
      </w:r>
      <w:r>
        <w:rPr>
          <w:rFonts w:ascii="Arial" w:eastAsia="Times New Roman" w:hAnsi="Arial" w:cs="Arial"/>
          <w:iCs/>
          <w:lang w:eastAsia="en-GB"/>
        </w:rPr>
        <w:t>Mrs Beverley Aldridge</w:t>
      </w:r>
    </w:p>
    <w:p w14:paraId="29735C6F" w14:textId="77777777" w:rsidR="005113C3" w:rsidRPr="00A64210" w:rsidRDefault="005113C3" w:rsidP="00197D63">
      <w:pPr>
        <w:tabs>
          <w:tab w:val="left" w:pos="0"/>
        </w:tabs>
        <w:spacing w:after="0" w:line="240" w:lineRule="auto"/>
        <w:contextualSpacing/>
        <w:rPr>
          <w:rFonts w:ascii="Arial" w:eastAsia="Times New Roman" w:hAnsi="Arial" w:cs="Times New Roman"/>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38"/>
        <w:gridCol w:w="2032"/>
        <w:gridCol w:w="3886"/>
      </w:tblGrid>
      <w:tr w:rsidR="00137608" w:rsidRPr="00A64210" w14:paraId="7A4982E3" w14:textId="77777777" w:rsidTr="00DA2CBC">
        <w:trPr>
          <w:trHeight w:val="266"/>
        </w:trPr>
        <w:tc>
          <w:tcPr>
            <w:tcW w:w="1678" w:type="dxa"/>
            <w:shd w:val="clear" w:color="auto" w:fill="auto"/>
          </w:tcPr>
          <w:p w14:paraId="40DEC5BE" w14:textId="0E4737F1" w:rsidR="00137608" w:rsidRDefault="00197D63" w:rsidP="00197D63">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PD.037/22-23</w:t>
            </w:r>
          </w:p>
        </w:tc>
        <w:tc>
          <w:tcPr>
            <w:tcW w:w="7956" w:type="dxa"/>
            <w:gridSpan w:val="3"/>
            <w:shd w:val="clear" w:color="auto" w:fill="auto"/>
          </w:tcPr>
          <w:p w14:paraId="3D9DAB32" w14:textId="77777777" w:rsidR="00137608" w:rsidRPr="00A64210" w:rsidRDefault="00137608" w:rsidP="00197D63">
            <w:pPr>
              <w:tabs>
                <w:tab w:val="left" w:pos="0"/>
                <w:tab w:val="left" w:pos="3600"/>
              </w:tabs>
              <w:suppressAutoHyphens/>
              <w:spacing w:after="0" w:line="240" w:lineRule="auto"/>
              <w:contextualSpacing/>
              <w:rPr>
                <w:rFonts w:ascii="Arial" w:eastAsia="Times New Roman" w:hAnsi="Arial" w:cs="Arial"/>
                <w:b/>
                <w:lang w:eastAsia="en-GB"/>
              </w:rPr>
            </w:pPr>
            <w:r w:rsidRPr="00A64210">
              <w:rPr>
                <w:rFonts w:ascii="Arial" w:eastAsia="Times New Roman" w:hAnsi="Arial" w:cs="Arial"/>
                <w:b/>
                <w:lang w:eastAsia="en-GB"/>
              </w:rPr>
              <w:t>Apologies</w:t>
            </w:r>
          </w:p>
          <w:p w14:paraId="55BFB25D" w14:textId="77777777" w:rsidR="00137608" w:rsidRDefault="00197D63" w:rsidP="00197D63">
            <w:pPr>
              <w:tabs>
                <w:tab w:val="left" w:pos="0"/>
                <w:tab w:val="left" w:pos="3600"/>
              </w:tabs>
              <w:suppressAutoHyphens/>
              <w:spacing w:after="0" w:line="240" w:lineRule="auto"/>
              <w:contextualSpacing/>
              <w:rPr>
                <w:rFonts w:ascii="Arial" w:eastAsia="Times New Roman" w:hAnsi="Arial" w:cs="Arial"/>
                <w:bCs/>
                <w:lang w:eastAsia="en-GB"/>
              </w:rPr>
            </w:pPr>
            <w:r>
              <w:rPr>
                <w:rFonts w:ascii="Arial" w:eastAsia="Times New Roman" w:hAnsi="Arial" w:cs="Arial"/>
                <w:bCs/>
                <w:lang w:eastAsia="en-GB"/>
              </w:rPr>
              <w:t>None received</w:t>
            </w:r>
          </w:p>
          <w:p w14:paraId="3D54D3AE" w14:textId="3166F487" w:rsidR="00197D63" w:rsidRPr="00197D63" w:rsidRDefault="00197D63" w:rsidP="00197D63">
            <w:pPr>
              <w:tabs>
                <w:tab w:val="left" w:pos="0"/>
                <w:tab w:val="left" w:pos="3600"/>
              </w:tabs>
              <w:suppressAutoHyphens/>
              <w:spacing w:after="0" w:line="240" w:lineRule="auto"/>
              <w:contextualSpacing/>
              <w:rPr>
                <w:rFonts w:ascii="Arial" w:eastAsia="Times New Roman" w:hAnsi="Arial" w:cs="Arial"/>
                <w:bCs/>
                <w:lang w:eastAsia="en-GB"/>
              </w:rPr>
            </w:pPr>
          </w:p>
        </w:tc>
      </w:tr>
      <w:tr w:rsidR="00A64210" w:rsidRPr="00A64210" w14:paraId="465F6DA8" w14:textId="77777777" w:rsidTr="00DA2CBC">
        <w:trPr>
          <w:trHeight w:val="266"/>
        </w:trPr>
        <w:tc>
          <w:tcPr>
            <w:tcW w:w="1678" w:type="dxa"/>
            <w:shd w:val="clear" w:color="auto" w:fill="auto"/>
          </w:tcPr>
          <w:p w14:paraId="2BEE064C" w14:textId="20A3AC3D" w:rsidR="00A64210" w:rsidRPr="00A64210" w:rsidRDefault="00197D63" w:rsidP="00197D63">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PD.037/22-23</w:t>
            </w:r>
          </w:p>
        </w:tc>
        <w:tc>
          <w:tcPr>
            <w:tcW w:w="7956" w:type="dxa"/>
            <w:gridSpan w:val="3"/>
            <w:shd w:val="clear" w:color="auto" w:fill="auto"/>
          </w:tcPr>
          <w:p w14:paraId="65746BBF" w14:textId="77777777" w:rsidR="00A64210" w:rsidRPr="00A64210" w:rsidRDefault="00A64210" w:rsidP="00197D63">
            <w:pPr>
              <w:suppressAutoHyphens/>
              <w:spacing w:after="0" w:line="240" w:lineRule="auto"/>
              <w:contextualSpacing/>
              <w:rPr>
                <w:rFonts w:ascii="Arial" w:eastAsia="Times New Roman" w:hAnsi="Arial" w:cs="Arial"/>
                <w:b/>
                <w:lang w:eastAsia="en-GB"/>
              </w:rPr>
            </w:pPr>
            <w:r w:rsidRPr="00A64210">
              <w:rPr>
                <w:rFonts w:ascii="Arial" w:eastAsia="Times New Roman" w:hAnsi="Arial" w:cs="Arial"/>
                <w:b/>
                <w:lang w:eastAsia="en-GB"/>
              </w:rPr>
              <w:t>Declarations of Interest</w:t>
            </w:r>
          </w:p>
          <w:p w14:paraId="3E566BEF" w14:textId="7EA3287C" w:rsidR="00A64210" w:rsidRPr="00197D63" w:rsidRDefault="00197D63" w:rsidP="00197D63">
            <w:pPr>
              <w:spacing w:after="0" w:line="240" w:lineRule="auto"/>
              <w:contextualSpacing/>
              <w:rPr>
                <w:rFonts w:ascii="Arial" w:eastAsia="Times New Roman" w:hAnsi="Arial" w:cs="Arial"/>
                <w:iCs/>
                <w:lang w:eastAsia="en-GB"/>
              </w:rPr>
            </w:pPr>
            <w:r>
              <w:rPr>
                <w:rFonts w:ascii="Arial" w:eastAsia="Times New Roman" w:hAnsi="Arial" w:cs="Arial"/>
                <w:iCs/>
                <w:lang w:eastAsia="en-GB"/>
              </w:rPr>
              <w:t>None received.</w:t>
            </w:r>
          </w:p>
          <w:p w14:paraId="147778BC" w14:textId="77777777" w:rsidR="00A64210" w:rsidRPr="00A64210" w:rsidRDefault="00A64210" w:rsidP="00197D63">
            <w:pPr>
              <w:tabs>
                <w:tab w:val="left" w:pos="0"/>
                <w:tab w:val="left" w:pos="3600"/>
              </w:tabs>
              <w:suppressAutoHyphens/>
              <w:spacing w:after="0" w:line="240" w:lineRule="auto"/>
              <w:contextualSpacing/>
              <w:rPr>
                <w:rFonts w:ascii="Arial" w:eastAsia="Times New Roman" w:hAnsi="Arial" w:cs="Arial"/>
                <w:lang w:eastAsia="en-GB"/>
              </w:rPr>
            </w:pPr>
          </w:p>
        </w:tc>
      </w:tr>
      <w:tr w:rsidR="00A64210" w:rsidRPr="00A64210" w14:paraId="6A642E88" w14:textId="77777777" w:rsidTr="00DA2CBC">
        <w:trPr>
          <w:trHeight w:val="266"/>
        </w:trPr>
        <w:tc>
          <w:tcPr>
            <w:tcW w:w="1678" w:type="dxa"/>
            <w:shd w:val="clear" w:color="auto" w:fill="auto"/>
          </w:tcPr>
          <w:p w14:paraId="55FEAA0F" w14:textId="52FBA292" w:rsidR="00A64210" w:rsidRPr="00A64210" w:rsidRDefault="00197D63" w:rsidP="00197D63">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PD.038/22-23</w:t>
            </w:r>
          </w:p>
        </w:tc>
        <w:tc>
          <w:tcPr>
            <w:tcW w:w="7956" w:type="dxa"/>
            <w:gridSpan w:val="3"/>
            <w:shd w:val="clear" w:color="auto" w:fill="auto"/>
          </w:tcPr>
          <w:p w14:paraId="25CEEE19" w14:textId="490ADDEE" w:rsidR="00A64210" w:rsidRPr="00A64210" w:rsidRDefault="00A64210" w:rsidP="00197D63">
            <w:pPr>
              <w:suppressAutoHyphens/>
              <w:spacing w:after="0" w:line="240" w:lineRule="auto"/>
              <w:contextualSpacing/>
              <w:rPr>
                <w:rFonts w:ascii="Arial" w:eastAsia="Times New Roman" w:hAnsi="Arial" w:cs="Arial"/>
                <w:lang w:eastAsia="en-GB"/>
              </w:rPr>
            </w:pPr>
            <w:r w:rsidRPr="00A64210">
              <w:rPr>
                <w:rFonts w:ascii="Arial" w:eastAsia="Times New Roman" w:hAnsi="Arial" w:cs="Arial"/>
                <w:b/>
                <w:lang w:eastAsia="en-GB"/>
              </w:rPr>
              <w:t xml:space="preserve">Adoption of the Minutes dated: </w:t>
            </w:r>
            <w:r w:rsidR="000077C1">
              <w:rPr>
                <w:rFonts w:ascii="Arial" w:eastAsia="Times New Roman" w:hAnsi="Arial" w:cs="Arial"/>
                <w:lang w:eastAsia="en-GB"/>
              </w:rPr>
              <w:t>20</w:t>
            </w:r>
            <w:r w:rsidR="000077C1" w:rsidRPr="000077C1">
              <w:rPr>
                <w:rFonts w:ascii="Arial" w:eastAsia="Times New Roman" w:hAnsi="Arial" w:cs="Arial"/>
                <w:vertAlign w:val="superscript"/>
                <w:lang w:eastAsia="en-GB"/>
              </w:rPr>
              <w:t>th</w:t>
            </w:r>
            <w:r w:rsidR="000077C1">
              <w:rPr>
                <w:rFonts w:ascii="Arial" w:eastAsia="Times New Roman" w:hAnsi="Arial" w:cs="Arial"/>
                <w:lang w:eastAsia="en-GB"/>
              </w:rPr>
              <w:t xml:space="preserve"> July</w:t>
            </w:r>
            <w:r w:rsidR="00C3696E">
              <w:rPr>
                <w:rFonts w:ascii="Arial" w:eastAsia="Times New Roman" w:hAnsi="Arial" w:cs="Arial"/>
                <w:lang w:eastAsia="en-GB"/>
              </w:rPr>
              <w:t xml:space="preserve"> 202</w:t>
            </w:r>
            <w:r w:rsidR="00AD037E">
              <w:rPr>
                <w:rFonts w:ascii="Arial" w:eastAsia="Times New Roman" w:hAnsi="Arial" w:cs="Arial"/>
                <w:lang w:eastAsia="en-GB"/>
              </w:rPr>
              <w:t>2</w:t>
            </w:r>
            <w:r w:rsidR="006E4E86">
              <w:rPr>
                <w:rFonts w:ascii="Arial" w:eastAsia="Times New Roman" w:hAnsi="Arial" w:cs="Arial"/>
                <w:lang w:eastAsia="en-GB"/>
              </w:rPr>
              <w:t>.</w:t>
            </w:r>
          </w:p>
          <w:p w14:paraId="03A3CA07" w14:textId="77777777" w:rsidR="00A64210" w:rsidRDefault="00197D63" w:rsidP="00197D63">
            <w:pPr>
              <w:suppressAutoHyphens/>
              <w:spacing w:after="0" w:line="240" w:lineRule="auto"/>
              <w:contextualSpacing/>
              <w:rPr>
                <w:rFonts w:ascii="Arial" w:eastAsia="Times New Roman" w:hAnsi="Arial" w:cs="Arial"/>
                <w:bCs/>
                <w:lang w:eastAsia="en-GB"/>
              </w:rPr>
            </w:pPr>
            <w:r w:rsidRPr="00197D63">
              <w:rPr>
                <w:rFonts w:ascii="Arial" w:eastAsia="Times New Roman" w:hAnsi="Arial" w:cs="Arial"/>
                <w:bCs/>
                <w:lang w:eastAsia="en-GB"/>
              </w:rPr>
              <w:t>Cllr Powell</w:t>
            </w:r>
            <w:r>
              <w:rPr>
                <w:rFonts w:ascii="Arial" w:eastAsia="Times New Roman" w:hAnsi="Arial" w:cs="Arial"/>
                <w:b/>
                <w:lang w:eastAsia="en-GB"/>
              </w:rPr>
              <w:t xml:space="preserve"> PROPOSED </w:t>
            </w:r>
            <w:r w:rsidRPr="00197D63">
              <w:rPr>
                <w:rFonts w:ascii="Arial" w:eastAsia="Times New Roman" w:hAnsi="Arial" w:cs="Arial"/>
                <w:bCs/>
                <w:lang w:eastAsia="en-GB"/>
              </w:rPr>
              <w:t>to adopt the above Minutes as a true and accurate record</w:t>
            </w:r>
            <w:r>
              <w:rPr>
                <w:rFonts w:ascii="Arial" w:eastAsia="Times New Roman" w:hAnsi="Arial" w:cs="Arial"/>
                <w:bCs/>
                <w:lang w:eastAsia="en-GB"/>
              </w:rPr>
              <w:t xml:space="preserve"> of the meeting.</w:t>
            </w:r>
          </w:p>
          <w:p w14:paraId="0E9CCADD" w14:textId="77777777" w:rsidR="00197D63" w:rsidRDefault="00197D63" w:rsidP="00197D63">
            <w:pPr>
              <w:suppressAutoHyphens/>
              <w:spacing w:after="0" w:line="240" w:lineRule="auto"/>
              <w:contextualSpacing/>
              <w:rPr>
                <w:rFonts w:ascii="Arial" w:eastAsia="Times New Roman" w:hAnsi="Arial" w:cs="Arial"/>
                <w:b/>
                <w:lang w:eastAsia="en-GB"/>
              </w:rPr>
            </w:pPr>
            <w:r w:rsidRPr="00197D63">
              <w:rPr>
                <w:rFonts w:ascii="Arial" w:eastAsia="Times New Roman" w:hAnsi="Arial" w:cs="Arial"/>
                <w:bCs/>
                <w:lang w:eastAsia="en-GB"/>
              </w:rPr>
              <w:t>Seconded          Cllr Wilcox         Vote      Unanimous</w:t>
            </w:r>
            <w:r>
              <w:rPr>
                <w:rFonts w:ascii="Arial" w:eastAsia="Times New Roman" w:hAnsi="Arial" w:cs="Arial"/>
                <w:b/>
                <w:lang w:eastAsia="en-GB"/>
              </w:rPr>
              <w:t xml:space="preserve">               So resolved</w:t>
            </w:r>
          </w:p>
          <w:p w14:paraId="0E90F719" w14:textId="421DDC64" w:rsidR="00197D63" w:rsidRPr="00A64210" w:rsidRDefault="00197D63" w:rsidP="00197D63">
            <w:pPr>
              <w:suppressAutoHyphens/>
              <w:spacing w:after="0" w:line="240" w:lineRule="auto"/>
              <w:contextualSpacing/>
              <w:rPr>
                <w:rFonts w:ascii="Arial" w:eastAsia="Times New Roman" w:hAnsi="Arial" w:cs="Arial"/>
                <w:b/>
                <w:lang w:eastAsia="en-GB"/>
              </w:rPr>
            </w:pPr>
          </w:p>
        </w:tc>
      </w:tr>
      <w:tr w:rsidR="008F3E2C" w:rsidRPr="00A64210" w14:paraId="455D3707" w14:textId="77777777" w:rsidTr="00DA2CBC">
        <w:trPr>
          <w:trHeight w:val="266"/>
        </w:trPr>
        <w:tc>
          <w:tcPr>
            <w:tcW w:w="1678" w:type="dxa"/>
            <w:vMerge w:val="restart"/>
            <w:shd w:val="clear" w:color="auto" w:fill="auto"/>
          </w:tcPr>
          <w:p w14:paraId="01FCF93F" w14:textId="4D0D20E9" w:rsidR="008F3E2C" w:rsidRPr="00A64210" w:rsidRDefault="008F3E2C" w:rsidP="00197D63">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PD.039/22-23</w:t>
            </w:r>
          </w:p>
        </w:tc>
        <w:tc>
          <w:tcPr>
            <w:tcW w:w="7956" w:type="dxa"/>
            <w:gridSpan w:val="3"/>
            <w:shd w:val="clear" w:color="auto" w:fill="auto"/>
          </w:tcPr>
          <w:p w14:paraId="60F28C2C" w14:textId="77777777" w:rsidR="008F3E2C" w:rsidRPr="005113C3" w:rsidRDefault="008F3E2C" w:rsidP="00197D63">
            <w:pPr>
              <w:tabs>
                <w:tab w:val="left" w:pos="1134"/>
                <w:tab w:val="left" w:pos="3600"/>
              </w:tabs>
              <w:suppressAutoHyphens/>
              <w:spacing w:after="0" w:line="240" w:lineRule="auto"/>
              <w:ind w:left="709" w:hanging="709"/>
              <w:contextualSpacing/>
              <w:rPr>
                <w:rFonts w:ascii="Arial" w:eastAsia="Times New Roman" w:hAnsi="Arial" w:cs="Arial"/>
                <w:b/>
                <w:lang w:eastAsia="en-GB"/>
              </w:rPr>
            </w:pPr>
            <w:r w:rsidRPr="005113C3">
              <w:rPr>
                <w:rFonts w:ascii="Arial" w:eastAsia="Times New Roman" w:hAnsi="Arial" w:cs="Arial"/>
                <w:b/>
                <w:lang w:eastAsia="en-GB"/>
              </w:rPr>
              <w:t>Applications for Determination Received Prior to the Meeting</w:t>
            </w:r>
          </w:p>
          <w:p w14:paraId="7BF225D3" w14:textId="405C944B" w:rsidR="008F3E2C" w:rsidRPr="005113C3" w:rsidRDefault="008F3E2C" w:rsidP="00197D63">
            <w:pPr>
              <w:spacing w:after="0" w:line="240" w:lineRule="auto"/>
              <w:contextualSpacing/>
              <w:rPr>
                <w:rFonts w:ascii="Arial" w:eastAsia="Calibri" w:hAnsi="Arial" w:cs="Arial"/>
              </w:rPr>
            </w:pPr>
            <w:r w:rsidRPr="005113C3">
              <w:rPr>
                <w:rFonts w:ascii="Arial" w:eastAsia="Calibri" w:hAnsi="Arial" w:cs="Arial"/>
              </w:rPr>
              <w:t>And any additional applications received prior to commencement of the meeting.</w:t>
            </w:r>
          </w:p>
          <w:p w14:paraId="7C82EA23" w14:textId="1D30684A" w:rsidR="008F3E2C" w:rsidRPr="00A64210" w:rsidRDefault="008F3E2C" w:rsidP="00197D63">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No objection raised</w:t>
            </w:r>
          </w:p>
        </w:tc>
      </w:tr>
      <w:tr w:rsidR="008F3E2C" w:rsidRPr="00A64210" w14:paraId="081302A5" w14:textId="77777777" w:rsidTr="00DA2CBC">
        <w:trPr>
          <w:trHeight w:val="266"/>
        </w:trPr>
        <w:tc>
          <w:tcPr>
            <w:tcW w:w="1678" w:type="dxa"/>
            <w:vMerge/>
          </w:tcPr>
          <w:p w14:paraId="1B3E4845" w14:textId="77777777" w:rsidR="008F3E2C" w:rsidRDefault="008F3E2C" w:rsidP="00197D63">
            <w:pPr>
              <w:suppressAutoHyphens/>
              <w:spacing w:after="0" w:line="240" w:lineRule="auto"/>
              <w:contextualSpacing/>
              <w:rPr>
                <w:rFonts w:ascii="Arial" w:eastAsia="Times New Roman" w:hAnsi="Arial" w:cs="Arial"/>
                <w:b/>
                <w:lang w:eastAsia="en-GB"/>
              </w:rPr>
            </w:pPr>
          </w:p>
        </w:tc>
        <w:tc>
          <w:tcPr>
            <w:tcW w:w="2038" w:type="dxa"/>
          </w:tcPr>
          <w:p w14:paraId="40AAAE7B" w14:textId="77777777" w:rsidR="008F3E2C" w:rsidRDefault="008F3E2C" w:rsidP="00197D63">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P/026</w:t>
            </w:r>
          </w:p>
          <w:p w14:paraId="3F673949" w14:textId="5A17008F" w:rsidR="008F3E2C" w:rsidRDefault="008F3E2C" w:rsidP="00197D63">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22/00281/FUL</w:t>
            </w:r>
          </w:p>
        </w:tc>
        <w:tc>
          <w:tcPr>
            <w:tcW w:w="2032" w:type="dxa"/>
            <w:shd w:val="clear" w:color="auto" w:fill="auto"/>
          </w:tcPr>
          <w:p w14:paraId="760D8487" w14:textId="3AC01606" w:rsidR="008F3E2C" w:rsidRDefault="008F3E2C" w:rsidP="00197D63">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2 Dunlin Close</w:t>
            </w:r>
          </w:p>
        </w:tc>
        <w:tc>
          <w:tcPr>
            <w:tcW w:w="3886" w:type="dxa"/>
            <w:shd w:val="clear" w:color="auto" w:fill="auto"/>
          </w:tcPr>
          <w:p w14:paraId="66B5C1BB" w14:textId="77777777" w:rsidR="008F3E2C" w:rsidRDefault="008F3E2C" w:rsidP="00197D63">
            <w:pPr>
              <w:autoSpaceDE w:val="0"/>
              <w:autoSpaceDN w:val="0"/>
              <w:spacing w:after="0" w:line="240" w:lineRule="auto"/>
              <w:contextualSpacing/>
              <w:rPr>
                <w:rFonts w:ascii="Arial" w:hAnsi="Arial" w:cs="Arial"/>
              </w:rPr>
            </w:pPr>
            <w:r>
              <w:rPr>
                <w:rFonts w:ascii="Arial" w:hAnsi="Arial" w:cs="Arial"/>
              </w:rPr>
              <w:t>Side extension &amp; garage conversion</w:t>
            </w:r>
          </w:p>
          <w:p w14:paraId="21ECF8AA" w14:textId="77777777" w:rsidR="008F3E2C" w:rsidRDefault="008F3E2C" w:rsidP="00197D63">
            <w:pPr>
              <w:autoSpaceDE w:val="0"/>
              <w:autoSpaceDN w:val="0"/>
              <w:spacing w:after="0" w:line="240" w:lineRule="auto"/>
              <w:contextualSpacing/>
              <w:rPr>
                <w:rFonts w:ascii="Arial" w:hAnsi="Arial" w:cs="Arial"/>
              </w:rPr>
            </w:pPr>
            <w:r>
              <w:rPr>
                <w:rFonts w:ascii="Arial" w:hAnsi="Arial" w:cs="Arial"/>
              </w:rPr>
              <w:t>(amended plans)</w:t>
            </w:r>
          </w:p>
          <w:p w14:paraId="7FA2152B" w14:textId="6DBDB59B" w:rsidR="008F3E2C" w:rsidRDefault="008F3E2C" w:rsidP="00197D63">
            <w:pPr>
              <w:autoSpaceDE w:val="0"/>
              <w:autoSpaceDN w:val="0"/>
              <w:spacing w:after="0" w:line="240" w:lineRule="auto"/>
              <w:contextualSpacing/>
              <w:rPr>
                <w:rFonts w:ascii="Arial" w:hAnsi="Arial" w:cs="Arial"/>
              </w:rPr>
            </w:pPr>
          </w:p>
        </w:tc>
      </w:tr>
      <w:tr w:rsidR="008F3E2C" w:rsidRPr="00A64210" w14:paraId="55C8775F" w14:textId="77777777" w:rsidTr="00DA2CBC">
        <w:trPr>
          <w:trHeight w:val="266"/>
        </w:trPr>
        <w:tc>
          <w:tcPr>
            <w:tcW w:w="1678" w:type="dxa"/>
            <w:vMerge/>
          </w:tcPr>
          <w:p w14:paraId="4BF1EA35" w14:textId="77777777" w:rsidR="008F3E2C" w:rsidRDefault="008F3E2C" w:rsidP="00197D63">
            <w:pPr>
              <w:suppressAutoHyphens/>
              <w:spacing w:after="0" w:line="240" w:lineRule="auto"/>
              <w:contextualSpacing/>
              <w:rPr>
                <w:rFonts w:ascii="Arial" w:eastAsia="Times New Roman" w:hAnsi="Arial" w:cs="Arial"/>
                <w:b/>
                <w:lang w:eastAsia="en-GB"/>
              </w:rPr>
            </w:pPr>
          </w:p>
        </w:tc>
        <w:tc>
          <w:tcPr>
            <w:tcW w:w="7956" w:type="dxa"/>
            <w:gridSpan w:val="3"/>
          </w:tcPr>
          <w:p w14:paraId="5109B7FD" w14:textId="77777777" w:rsidR="008F3E2C" w:rsidRDefault="008F3E2C" w:rsidP="00197D63">
            <w:pPr>
              <w:autoSpaceDE w:val="0"/>
              <w:autoSpaceDN w:val="0"/>
              <w:spacing w:after="0" w:line="240" w:lineRule="auto"/>
              <w:contextualSpacing/>
              <w:rPr>
                <w:rFonts w:ascii="Arial" w:hAnsi="Arial" w:cs="Arial"/>
                <w:b/>
                <w:bCs/>
              </w:rPr>
            </w:pPr>
            <w:r>
              <w:rPr>
                <w:rFonts w:ascii="Arial" w:hAnsi="Arial" w:cs="Arial"/>
                <w:b/>
                <w:bCs/>
              </w:rPr>
              <w:t>Wish to submit the following comments</w:t>
            </w:r>
          </w:p>
          <w:p w14:paraId="331C0A6B" w14:textId="7B85A4A1" w:rsidR="008F3E2C" w:rsidRPr="00DA2CBC" w:rsidRDefault="008F3E2C" w:rsidP="00197D63">
            <w:pPr>
              <w:autoSpaceDE w:val="0"/>
              <w:autoSpaceDN w:val="0"/>
              <w:spacing w:after="0" w:line="240" w:lineRule="auto"/>
              <w:contextualSpacing/>
              <w:rPr>
                <w:rFonts w:ascii="Arial" w:hAnsi="Arial" w:cs="Arial"/>
                <w:b/>
                <w:bCs/>
              </w:rPr>
            </w:pPr>
          </w:p>
        </w:tc>
      </w:tr>
      <w:tr w:rsidR="008F3E2C" w:rsidRPr="00A64210" w14:paraId="1169268C" w14:textId="77777777" w:rsidTr="00DA2CBC">
        <w:trPr>
          <w:trHeight w:val="266"/>
        </w:trPr>
        <w:tc>
          <w:tcPr>
            <w:tcW w:w="1678" w:type="dxa"/>
            <w:vMerge/>
          </w:tcPr>
          <w:p w14:paraId="012F0EE0" w14:textId="77777777" w:rsidR="008F3E2C" w:rsidRDefault="008F3E2C" w:rsidP="00197D63">
            <w:pPr>
              <w:suppressAutoHyphens/>
              <w:spacing w:after="0" w:line="240" w:lineRule="auto"/>
              <w:contextualSpacing/>
              <w:rPr>
                <w:rFonts w:ascii="Arial" w:eastAsia="Times New Roman" w:hAnsi="Arial" w:cs="Arial"/>
                <w:b/>
                <w:lang w:eastAsia="en-GB"/>
              </w:rPr>
            </w:pPr>
          </w:p>
        </w:tc>
        <w:tc>
          <w:tcPr>
            <w:tcW w:w="2038" w:type="dxa"/>
          </w:tcPr>
          <w:p w14:paraId="08111382" w14:textId="77777777" w:rsidR="008F3E2C" w:rsidRDefault="008F3E2C" w:rsidP="00197D63">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P/022</w:t>
            </w:r>
          </w:p>
          <w:p w14:paraId="055A632C" w14:textId="12260CA4" w:rsidR="008F3E2C" w:rsidRPr="009002A2" w:rsidRDefault="008F3E2C" w:rsidP="00197D63">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22/00594/CONDIT</w:t>
            </w:r>
          </w:p>
        </w:tc>
        <w:tc>
          <w:tcPr>
            <w:tcW w:w="2032" w:type="dxa"/>
            <w:shd w:val="clear" w:color="auto" w:fill="auto"/>
          </w:tcPr>
          <w:p w14:paraId="779B4083" w14:textId="4BE75104" w:rsidR="008F3E2C" w:rsidRPr="009002A2" w:rsidRDefault="008F3E2C" w:rsidP="00197D63">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New Haven Road / Rudloe Drive</w:t>
            </w:r>
          </w:p>
        </w:tc>
        <w:tc>
          <w:tcPr>
            <w:tcW w:w="3886" w:type="dxa"/>
            <w:shd w:val="clear" w:color="auto" w:fill="auto"/>
          </w:tcPr>
          <w:p w14:paraId="1A06C967" w14:textId="1C1B8EC6" w:rsidR="008F3E2C" w:rsidRPr="00AF00B4" w:rsidRDefault="008F3E2C" w:rsidP="00197D63">
            <w:pPr>
              <w:autoSpaceDE w:val="0"/>
              <w:autoSpaceDN w:val="0"/>
              <w:spacing w:after="0" w:line="240" w:lineRule="auto"/>
              <w:contextualSpacing/>
              <w:rPr>
                <w:rFonts w:ascii="Arial" w:hAnsi="Arial" w:cs="Arial"/>
              </w:rPr>
            </w:pPr>
            <w:r>
              <w:rPr>
                <w:rFonts w:ascii="Arial" w:hAnsi="Arial" w:cs="Arial"/>
              </w:rPr>
              <w:t>Residential development of 150 dwellings, associated infrastructure open space and landscaping (outline application, all matters reserved) 21/00490/OUT</w:t>
            </w:r>
          </w:p>
        </w:tc>
      </w:tr>
      <w:tr w:rsidR="008F3E2C" w:rsidRPr="00A64210" w14:paraId="6CCD3220" w14:textId="77777777" w:rsidTr="007C1377">
        <w:trPr>
          <w:trHeight w:val="266"/>
        </w:trPr>
        <w:tc>
          <w:tcPr>
            <w:tcW w:w="1678" w:type="dxa"/>
            <w:vMerge/>
          </w:tcPr>
          <w:p w14:paraId="1A1963E7" w14:textId="77777777" w:rsidR="008F3E2C" w:rsidRDefault="008F3E2C" w:rsidP="00197D63">
            <w:pPr>
              <w:suppressAutoHyphens/>
              <w:spacing w:after="0" w:line="240" w:lineRule="auto"/>
              <w:contextualSpacing/>
              <w:rPr>
                <w:rFonts w:ascii="Arial" w:eastAsia="Times New Roman" w:hAnsi="Arial" w:cs="Arial"/>
                <w:b/>
                <w:lang w:eastAsia="en-GB"/>
              </w:rPr>
            </w:pPr>
          </w:p>
        </w:tc>
        <w:tc>
          <w:tcPr>
            <w:tcW w:w="7956" w:type="dxa"/>
            <w:gridSpan w:val="3"/>
          </w:tcPr>
          <w:p w14:paraId="7806E4B5" w14:textId="77777777" w:rsidR="008F3E2C" w:rsidRDefault="008F3E2C" w:rsidP="004F68A7">
            <w:pPr>
              <w:pStyle w:val="ListParagraph"/>
              <w:numPr>
                <w:ilvl w:val="0"/>
                <w:numId w:val="10"/>
              </w:numPr>
              <w:autoSpaceDE w:val="0"/>
              <w:autoSpaceDN w:val="0"/>
              <w:spacing w:after="0" w:line="240" w:lineRule="auto"/>
              <w:rPr>
                <w:rFonts w:ascii="Arial" w:hAnsi="Arial" w:cs="Arial"/>
              </w:rPr>
            </w:pPr>
            <w:r>
              <w:rPr>
                <w:rFonts w:ascii="Arial" w:hAnsi="Arial" w:cs="Arial"/>
              </w:rPr>
              <w:t xml:space="preserve">Compare the traffic/transportation plan as accepted for the original development with the current situation to test the robustness of the detail provided for this application. </w:t>
            </w:r>
          </w:p>
          <w:p w14:paraId="5AE84D10" w14:textId="440B21AC" w:rsidR="008F3E2C" w:rsidRDefault="008F3E2C" w:rsidP="004F68A7">
            <w:pPr>
              <w:pStyle w:val="ListParagraph"/>
              <w:numPr>
                <w:ilvl w:val="0"/>
                <w:numId w:val="10"/>
              </w:numPr>
              <w:autoSpaceDE w:val="0"/>
              <w:autoSpaceDN w:val="0"/>
              <w:spacing w:after="0" w:line="240" w:lineRule="auto"/>
              <w:rPr>
                <w:rFonts w:ascii="Arial" w:hAnsi="Arial" w:cs="Arial"/>
              </w:rPr>
            </w:pPr>
            <w:r>
              <w:rPr>
                <w:rFonts w:ascii="Arial" w:hAnsi="Arial" w:cs="Arial"/>
              </w:rPr>
              <w:t>Include an individual charging point per property for electric vehicles.</w:t>
            </w:r>
          </w:p>
          <w:p w14:paraId="706DDB15" w14:textId="77777777" w:rsidR="008F3E2C" w:rsidRDefault="008F3E2C" w:rsidP="004F68A7">
            <w:pPr>
              <w:pStyle w:val="ListParagraph"/>
              <w:numPr>
                <w:ilvl w:val="0"/>
                <w:numId w:val="10"/>
              </w:numPr>
              <w:autoSpaceDE w:val="0"/>
              <w:autoSpaceDN w:val="0"/>
              <w:spacing w:after="0" w:line="240" w:lineRule="auto"/>
              <w:rPr>
                <w:rFonts w:ascii="Arial" w:hAnsi="Arial" w:cs="Arial"/>
              </w:rPr>
            </w:pPr>
            <w:r>
              <w:rPr>
                <w:rFonts w:ascii="Arial" w:hAnsi="Arial" w:cs="Arial"/>
              </w:rPr>
              <w:t>Provide a pedestrian crossing link to Lidl opposite the Rose Tree Pub.</w:t>
            </w:r>
          </w:p>
          <w:p w14:paraId="3F65EB92" w14:textId="77777777" w:rsidR="008F3E2C" w:rsidRDefault="008F3E2C" w:rsidP="004F68A7">
            <w:pPr>
              <w:pStyle w:val="ListParagraph"/>
              <w:numPr>
                <w:ilvl w:val="0"/>
                <w:numId w:val="10"/>
              </w:numPr>
              <w:autoSpaceDE w:val="0"/>
              <w:autoSpaceDN w:val="0"/>
              <w:spacing w:after="0" w:line="240" w:lineRule="auto"/>
              <w:rPr>
                <w:rFonts w:ascii="Arial" w:hAnsi="Arial" w:cs="Arial"/>
              </w:rPr>
            </w:pPr>
            <w:r>
              <w:rPr>
                <w:rFonts w:ascii="Arial" w:hAnsi="Arial" w:cs="Arial"/>
              </w:rPr>
              <w:t>Create a consultation for bus shelters.</w:t>
            </w:r>
          </w:p>
          <w:p w14:paraId="61F77194" w14:textId="25CCDDCE" w:rsidR="008F3E2C" w:rsidRPr="004F68A7" w:rsidRDefault="008F3E2C" w:rsidP="004F68A7">
            <w:pPr>
              <w:pStyle w:val="ListParagraph"/>
              <w:autoSpaceDE w:val="0"/>
              <w:autoSpaceDN w:val="0"/>
              <w:spacing w:after="0" w:line="240" w:lineRule="auto"/>
              <w:rPr>
                <w:rFonts w:ascii="Arial" w:hAnsi="Arial" w:cs="Arial"/>
              </w:rPr>
            </w:pPr>
          </w:p>
        </w:tc>
      </w:tr>
      <w:tr w:rsidR="008F3E2C" w:rsidRPr="00A64210" w14:paraId="00F1EE9E" w14:textId="77777777" w:rsidTr="00DA2CBC">
        <w:trPr>
          <w:trHeight w:val="266"/>
        </w:trPr>
        <w:tc>
          <w:tcPr>
            <w:tcW w:w="1678" w:type="dxa"/>
            <w:vMerge/>
          </w:tcPr>
          <w:p w14:paraId="2D3560BC" w14:textId="77777777" w:rsidR="008F3E2C" w:rsidRDefault="008F3E2C" w:rsidP="00197D63">
            <w:pPr>
              <w:suppressAutoHyphens/>
              <w:spacing w:after="0" w:line="240" w:lineRule="auto"/>
              <w:contextualSpacing/>
              <w:rPr>
                <w:rFonts w:ascii="Arial" w:eastAsia="Times New Roman" w:hAnsi="Arial" w:cs="Arial"/>
                <w:b/>
                <w:lang w:eastAsia="en-GB"/>
              </w:rPr>
            </w:pPr>
          </w:p>
        </w:tc>
        <w:tc>
          <w:tcPr>
            <w:tcW w:w="2038" w:type="dxa"/>
          </w:tcPr>
          <w:p w14:paraId="22703C9A" w14:textId="77777777" w:rsidR="008F3E2C" w:rsidRDefault="008F3E2C" w:rsidP="00197D63">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P/023</w:t>
            </w:r>
          </w:p>
          <w:p w14:paraId="73CCDBFB" w14:textId="138B8C78" w:rsidR="008F3E2C" w:rsidRPr="009002A2" w:rsidRDefault="008F3E2C" w:rsidP="00197D63">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22/00533/REM</w:t>
            </w:r>
          </w:p>
        </w:tc>
        <w:tc>
          <w:tcPr>
            <w:tcW w:w="2032" w:type="dxa"/>
            <w:shd w:val="clear" w:color="auto" w:fill="auto"/>
          </w:tcPr>
          <w:p w14:paraId="15201FEA" w14:textId="20DA70F5" w:rsidR="008F3E2C" w:rsidRPr="009002A2" w:rsidRDefault="008F3E2C" w:rsidP="00197D63">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New Haven Road / Rudloe Drive</w:t>
            </w:r>
          </w:p>
        </w:tc>
        <w:tc>
          <w:tcPr>
            <w:tcW w:w="3886" w:type="dxa"/>
            <w:shd w:val="clear" w:color="auto" w:fill="auto"/>
          </w:tcPr>
          <w:p w14:paraId="3C2E52FC" w14:textId="77777777" w:rsidR="008F3E2C" w:rsidRDefault="008F3E2C" w:rsidP="00197D63">
            <w:pPr>
              <w:autoSpaceDE w:val="0"/>
              <w:autoSpaceDN w:val="0"/>
              <w:spacing w:after="0" w:line="240" w:lineRule="auto"/>
              <w:contextualSpacing/>
              <w:rPr>
                <w:rFonts w:ascii="Arial" w:hAnsi="Arial" w:cs="Arial"/>
              </w:rPr>
            </w:pPr>
            <w:r>
              <w:rPr>
                <w:rFonts w:ascii="Arial" w:hAnsi="Arial" w:cs="Arial"/>
              </w:rPr>
              <w:t>Reserved matters for access, appearance, layout, scale and landscaping, POS and infrastructure for 150 dwellings</w:t>
            </w:r>
          </w:p>
          <w:p w14:paraId="0C750949" w14:textId="551FB34C" w:rsidR="008F3E2C" w:rsidRPr="00AF00B4" w:rsidRDefault="008F3E2C" w:rsidP="00197D63">
            <w:pPr>
              <w:autoSpaceDE w:val="0"/>
              <w:autoSpaceDN w:val="0"/>
              <w:spacing w:after="0" w:line="240" w:lineRule="auto"/>
              <w:contextualSpacing/>
              <w:rPr>
                <w:rFonts w:ascii="Arial" w:hAnsi="Arial" w:cs="Arial"/>
              </w:rPr>
            </w:pPr>
          </w:p>
        </w:tc>
      </w:tr>
      <w:tr w:rsidR="008F3E2C" w:rsidRPr="00A64210" w14:paraId="7218A40A" w14:textId="77777777" w:rsidTr="00DE112A">
        <w:trPr>
          <w:trHeight w:val="266"/>
        </w:trPr>
        <w:tc>
          <w:tcPr>
            <w:tcW w:w="1678" w:type="dxa"/>
            <w:vMerge/>
          </w:tcPr>
          <w:p w14:paraId="12669E57" w14:textId="77777777" w:rsidR="008F3E2C" w:rsidRDefault="008F3E2C" w:rsidP="00197D63">
            <w:pPr>
              <w:suppressAutoHyphens/>
              <w:spacing w:after="0" w:line="240" w:lineRule="auto"/>
              <w:contextualSpacing/>
              <w:rPr>
                <w:rFonts w:ascii="Arial" w:eastAsia="Times New Roman" w:hAnsi="Arial" w:cs="Arial"/>
                <w:b/>
                <w:lang w:eastAsia="en-GB"/>
              </w:rPr>
            </w:pPr>
          </w:p>
        </w:tc>
        <w:tc>
          <w:tcPr>
            <w:tcW w:w="7956" w:type="dxa"/>
            <w:gridSpan w:val="3"/>
          </w:tcPr>
          <w:p w14:paraId="60263ECE" w14:textId="77777777" w:rsidR="008F3E2C" w:rsidRDefault="008F3E2C" w:rsidP="004F68A7">
            <w:pPr>
              <w:pStyle w:val="ListParagraph"/>
              <w:numPr>
                <w:ilvl w:val="0"/>
                <w:numId w:val="11"/>
              </w:numPr>
              <w:autoSpaceDE w:val="0"/>
              <w:autoSpaceDN w:val="0"/>
              <w:spacing w:after="0" w:line="240" w:lineRule="auto"/>
              <w:rPr>
                <w:rFonts w:ascii="Arial" w:hAnsi="Arial" w:cs="Arial"/>
              </w:rPr>
            </w:pPr>
            <w:r>
              <w:rPr>
                <w:rFonts w:ascii="Arial" w:hAnsi="Arial" w:cs="Arial"/>
              </w:rPr>
              <w:t>Insufficient POS has been designated for the development. The area highlighted has already been calculated in the original approval for Kingsway.</w:t>
            </w:r>
          </w:p>
          <w:p w14:paraId="0381C091" w14:textId="09B1DFCA" w:rsidR="008F3E2C" w:rsidRPr="008F3E2C" w:rsidRDefault="008F3E2C" w:rsidP="002062CE">
            <w:pPr>
              <w:pStyle w:val="ListParagraph"/>
              <w:numPr>
                <w:ilvl w:val="0"/>
                <w:numId w:val="11"/>
              </w:numPr>
              <w:autoSpaceDE w:val="0"/>
              <w:autoSpaceDN w:val="0"/>
              <w:spacing w:after="0" w:line="240" w:lineRule="auto"/>
              <w:rPr>
                <w:rFonts w:ascii="Arial" w:hAnsi="Arial" w:cs="Arial"/>
              </w:rPr>
            </w:pPr>
            <w:r w:rsidRPr="008F3E2C">
              <w:rPr>
                <w:rFonts w:ascii="Arial" w:hAnsi="Arial" w:cs="Arial"/>
              </w:rPr>
              <w:t>POS should be safe areas for children to play located in the centre of the development, NEAPS and LEAPS should be provided and grass verges should not include part of the POS</w:t>
            </w:r>
          </w:p>
          <w:p w14:paraId="09D9582E" w14:textId="212C857D" w:rsidR="008F3E2C" w:rsidRPr="004F68A7" w:rsidRDefault="008F3E2C" w:rsidP="008F3E2C">
            <w:pPr>
              <w:pStyle w:val="ListParagraph"/>
              <w:autoSpaceDE w:val="0"/>
              <w:autoSpaceDN w:val="0"/>
              <w:spacing w:after="0" w:line="240" w:lineRule="auto"/>
              <w:rPr>
                <w:rFonts w:ascii="Arial" w:hAnsi="Arial" w:cs="Arial"/>
              </w:rPr>
            </w:pPr>
          </w:p>
        </w:tc>
      </w:tr>
      <w:tr w:rsidR="008F3E2C" w:rsidRPr="00A64210" w14:paraId="00776BED" w14:textId="77777777" w:rsidTr="00DA2CBC">
        <w:trPr>
          <w:trHeight w:val="266"/>
        </w:trPr>
        <w:tc>
          <w:tcPr>
            <w:tcW w:w="1678" w:type="dxa"/>
            <w:vMerge/>
          </w:tcPr>
          <w:p w14:paraId="0FFFD217" w14:textId="77777777" w:rsidR="008F3E2C" w:rsidRDefault="008F3E2C" w:rsidP="00197D63">
            <w:pPr>
              <w:suppressAutoHyphens/>
              <w:spacing w:after="0" w:line="240" w:lineRule="auto"/>
              <w:contextualSpacing/>
              <w:rPr>
                <w:rFonts w:ascii="Arial" w:eastAsia="Times New Roman" w:hAnsi="Arial" w:cs="Arial"/>
                <w:b/>
                <w:lang w:eastAsia="en-GB"/>
              </w:rPr>
            </w:pPr>
          </w:p>
        </w:tc>
        <w:tc>
          <w:tcPr>
            <w:tcW w:w="2038" w:type="dxa"/>
          </w:tcPr>
          <w:p w14:paraId="220924A2" w14:textId="77777777" w:rsidR="008F3E2C" w:rsidRDefault="008F3E2C" w:rsidP="00197D63">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P/024</w:t>
            </w:r>
          </w:p>
          <w:p w14:paraId="642B7F0A" w14:textId="70B44FE1" w:rsidR="008F3E2C" w:rsidRPr="009002A2" w:rsidRDefault="008F3E2C" w:rsidP="00197D63">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22/00661/NMA</w:t>
            </w:r>
          </w:p>
        </w:tc>
        <w:tc>
          <w:tcPr>
            <w:tcW w:w="2032" w:type="dxa"/>
            <w:shd w:val="clear" w:color="auto" w:fill="auto"/>
          </w:tcPr>
          <w:p w14:paraId="530B28D9" w14:textId="77777777" w:rsidR="008F3E2C" w:rsidRDefault="008F3E2C" w:rsidP="00197D63">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St James Dental Practice,</w:t>
            </w:r>
          </w:p>
          <w:p w14:paraId="73B595CB" w14:textId="17DA8E6A" w:rsidR="008F3E2C" w:rsidRPr="009002A2" w:rsidRDefault="008F3E2C" w:rsidP="00197D63">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St James</w:t>
            </w:r>
          </w:p>
        </w:tc>
        <w:tc>
          <w:tcPr>
            <w:tcW w:w="3886" w:type="dxa"/>
            <w:shd w:val="clear" w:color="auto" w:fill="auto"/>
          </w:tcPr>
          <w:p w14:paraId="184093EB" w14:textId="0B75ABEE" w:rsidR="008F3E2C" w:rsidRPr="00AF00B4" w:rsidRDefault="008F3E2C" w:rsidP="00197D63">
            <w:pPr>
              <w:autoSpaceDE w:val="0"/>
              <w:autoSpaceDN w:val="0"/>
              <w:spacing w:after="0" w:line="240" w:lineRule="auto"/>
              <w:contextualSpacing/>
              <w:rPr>
                <w:rFonts w:ascii="Arial" w:hAnsi="Arial" w:cs="Arial"/>
              </w:rPr>
            </w:pPr>
            <w:r>
              <w:rPr>
                <w:rFonts w:ascii="Arial" w:hAnsi="Arial" w:cs="Arial"/>
              </w:rPr>
              <w:t>External elevations raised to suit internal layout</w:t>
            </w:r>
          </w:p>
        </w:tc>
      </w:tr>
      <w:tr w:rsidR="008F3E2C" w:rsidRPr="00A64210" w14:paraId="68AAF9A2" w14:textId="77777777" w:rsidTr="00AF750D">
        <w:trPr>
          <w:trHeight w:val="266"/>
        </w:trPr>
        <w:tc>
          <w:tcPr>
            <w:tcW w:w="1678" w:type="dxa"/>
            <w:vMerge/>
          </w:tcPr>
          <w:p w14:paraId="116B4BEE" w14:textId="77777777" w:rsidR="008F3E2C" w:rsidRDefault="008F3E2C" w:rsidP="00197D63">
            <w:pPr>
              <w:suppressAutoHyphens/>
              <w:spacing w:after="0" w:line="240" w:lineRule="auto"/>
              <w:contextualSpacing/>
              <w:rPr>
                <w:rFonts w:ascii="Arial" w:eastAsia="Times New Roman" w:hAnsi="Arial" w:cs="Arial"/>
                <w:b/>
                <w:lang w:eastAsia="en-GB"/>
              </w:rPr>
            </w:pPr>
          </w:p>
        </w:tc>
        <w:tc>
          <w:tcPr>
            <w:tcW w:w="7956" w:type="dxa"/>
            <w:gridSpan w:val="3"/>
          </w:tcPr>
          <w:p w14:paraId="7C496A56" w14:textId="1957A6EC" w:rsidR="008F3E2C" w:rsidRDefault="008F3E2C" w:rsidP="00197D63">
            <w:pPr>
              <w:autoSpaceDE w:val="0"/>
              <w:autoSpaceDN w:val="0"/>
              <w:spacing w:after="0" w:line="240" w:lineRule="auto"/>
              <w:contextualSpacing/>
              <w:rPr>
                <w:rFonts w:ascii="Arial" w:hAnsi="Arial" w:cs="Arial"/>
              </w:rPr>
            </w:pPr>
            <w:r>
              <w:rPr>
                <w:rFonts w:ascii="Arial" w:hAnsi="Arial" w:cs="Arial"/>
              </w:rPr>
              <w:t xml:space="preserve">The development is waiting for the archaeological report to be approved by the planning officer to allow the development to proceed.  The Clerk was requested to approach Gloucester City Council to address the delay.  As part of the plans </w:t>
            </w:r>
            <w:r>
              <w:rPr>
                <w:rFonts w:ascii="Arial" w:hAnsi="Arial" w:cs="Arial"/>
              </w:rPr>
              <w:lastRenderedPageBreak/>
              <w:t>a pedestrian footpath has been closed and the delay is impacting on the community.</w:t>
            </w:r>
          </w:p>
          <w:p w14:paraId="039AE760" w14:textId="6C185388" w:rsidR="008F3E2C" w:rsidRDefault="008F3E2C" w:rsidP="00197D63">
            <w:pPr>
              <w:autoSpaceDE w:val="0"/>
              <w:autoSpaceDN w:val="0"/>
              <w:spacing w:after="0" w:line="240" w:lineRule="auto"/>
              <w:contextualSpacing/>
              <w:rPr>
                <w:rFonts w:ascii="Arial" w:hAnsi="Arial" w:cs="Arial"/>
              </w:rPr>
            </w:pPr>
          </w:p>
        </w:tc>
      </w:tr>
      <w:tr w:rsidR="00A64210" w:rsidRPr="00A64210" w14:paraId="6C2BEFDD" w14:textId="77777777" w:rsidTr="00DA2CBC">
        <w:trPr>
          <w:trHeight w:val="266"/>
        </w:trPr>
        <w:tc>
          <w:tcPr>
            <w:tcW w:w="1678" w:type="dxa"/>
            <w:shd w:val="clear" w:color="auto" w:fill="auto"/>
          </w:tcPr>
          <w:p w14:paraId="4EA77B2C" w14:textId="09886863" w:rsidR="00A64210" w:rsidRPr="00A64210" w:rsidRDefault="00197D63" w:rsidP="00197D63">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lastRenderedPageBreak/>
              <w:t>PD.040/22-23</w:t>
            </w:r>
          </w:p>
        </w:tc>
        <w:tc>
          <w:tcPr>
            <w:tcW w:w="7956" w:type="dxa"/>
            <w:gridSpan w:val="3"/>
            <w:shd w:val="clear" w:color="auto" w:fill="auto"/>
          </w:tcPr>
          <w:p w14:paraId="0A2D1CA2" w14:textId="3C5187CD" w:rsidR="00A64210" w:rsidRPr="00D90A08" w:rsidRDefault="00A64210" w:rsidP="00197D63">
            <w:pPr>
              <w:tabs>
                <w:tab w:val="left" w:pos="0"/>
                <w:tab w:val="left" w:pos="3600"/>
              </w:tabs>
              <w:suppressAutoHyphens/>
              <w:spacing w:after="0" w:line="240" w:lineRule="auto"/>
              <w:contextualSpacing/>
              <w:rPr>
                <w:rFonts w:ascii="Arial" w:eastAsia="Times New Roman" w:hAnsi="Arial" w:cs="Arial"/>
                <w:b/>
                <w:lang w:eastAsia="en-GB"/>
              </w:rPr>
            </w:pPr>
            <w:r w:rsidRPr="00D90A08">
              <w:rPr>
                <w:rFonts w:ascii="Arial" w:eastAsia="Times New Roman" w:hAnsi="Arial" w:cs="Arial"/>
                <w:b/>
                <w:lang w:eastAsia="en-GB"/>
              </w:rPr>
              <w:t>Correspondence</w:t>
            </w:r>
          </w:p>
          <w:p w14:paraId="1ED3A21C" w14:textId="7F98A9CA" w:rsidR="00D90A08" w:rsidRPr="00D90A08" w:rsidRDefault="00D90A08" w:rsidP="00197D63">
            <w:pPr>
              <w:pStyle w:val="ListParagraph"/>
              <w:numPr>
                <w:ilvl w:val="0"/>
                <w:numId w:val="9"/>
              </w:numPr>
              <w:tabs>
                <w:tab w:val="left" w:pos="0"/>
                <w:tab w:val="left" w:pos="3600"/>
              </w:tabs>
              <w:suppressAutoHyphens/>
              <w:spacing w:after="0" w:line="240" w:lineRule="auto"/>
              <w:rPr>
                <w:rFonts w:ascii="Arial" w:eastAsia="Times New Roman" w:hAnsi="Arial" w:cs="Arial"/>
                <w:bCs/>
                <w:lang w:eastAsia="en-GB"/>
              </w:rPr>
            </w:pPr>
            <w:r w:rsidRPr="00D90A08">
              <w:rPr>
                <w:rFonts w:ascii="Arial" w:eastAsia="Times New Roman" w:hAnsi="Arial" w:cs="Arial"/>
                <w:bCs/>
                <w:lang w:eastAsia="en-GB"/>
              </w:rPr>
              <w:t xml:space="preserve">Gloucester City Council – </w:t>
            </w:r>
            <w:r>
              <w:rPr>
                <w:rFonts w:ascii="Arial" w:eastAsia="Times New Roman" w:hAnsi="Arial" w:cs="Arial"/>
                <w:bCs/>
                <w:lang w:eastAsia="en-GB"/>
              </w:rPr>
              <w:t xml:space="preserve">P/025, </w:t>
            </w:r>
            <w:r w:rsidRPr="00D90A08">
              <w:rPr>
                <w:rFonts w:ascii="Arial" w:eastAsia="Times New Roman" w:hAnsi="Arial" w:cs="Arial"/>
                <w:bCs/>
                <w:lang w:eastAsia="en-GB"/>
              </w:rPr>
              <w:t>22/00575/LAW</w:t>
            </w:r>
          </w:p>
          <w:p w14:paraId="0E4F5F5B" w14:textId="4891E040" w:rsidR="00D90A08" w:rsidRDefault="00D90A08" w:rsidP="00197D63">
            <w:pPr>
              <w:pStyle w:val="ListParagraph"/>
              <w:tabs>
                <w:tab w:val="left" w:pos="0"/>
                <w:tab w:val="left" w:pos="3600"/>
              </w:tabs>
              <w:suppressAutoHyphens/>
              <w:spacing w:after="0" w:line="240" w:lineRule="auto"/>
              <w:rPr>
                <w:rFonts w:ascii="Arial" w:eastAsia="Times New Roman" w:hAnsi="Arial" w:cs="Arial"/>
                <w:bCs/>
                <w:lang w:eastAsia="en-GB"/>
              </w:rPr>
            </w:pPr>
            <w:r w:rsidRPr="00D90A08">
              <w:rPr>
                <w:rFonts w:ascii="Arial" w:eastAsia="Times New Roman" w:hAnsi="Arial" w:cs="Arial"/>
                <w:bCs/>
                <w:lang w:eastAsia="en-GB"/>
              </w:rPr>
              <w:t xml:space="preserve">Avionics House, New Haven Road </w:t>
            </w:r>
            <w:r>
              <w:rPr>
                <w:rFonts w:ascii="Arial" w:eastAsia="Times New Roman" w:hAnsi="Arial" w:cs="Arial"/>
                <w:bCs/>
                <w:lang w:eastAsia="en-GB"/>
              </w:rPr>
              <w:t>– Changes to the classification of UCO A, B1 &amp; D new single classification covering commercial businesses Use Class F.</w:t>
            </w:r>
          </w:p>
          <w:p w14:paraId="1F54D699" w14:textId="77777777" w:rsidR="00430FE0" w:rsidRDefault="00430FE0" w:rsidP="00197D63">
            <w:pPr>
              <w:pStyle w:val="ListParagraph"/>
              <w:tabs>
                <w:tab w:val="left" w:pos="0"/>
                <w:tab w:val="left" w:pos="3600"/>
              </w:tabs>
              <w:suppressAutoHyphens/>
              <w:spacing w:after="0" w:line="240" w:lineRule="auto"/>
              <w:rPr>
                <w:rFonts w:ascii="Arial" w:eastAsia="Times New Roman" w:hAnsi="Arial" w:cs="Arial"/>
                <w:bCs/>
                <w:lang w:eastAsia="en-GB"/>
              </w:rPr>
            </w:pPr>
          </w:p>
          <w:p w14:paraId="6D76C5C0" w14:textId="6D6932C6" w:rsidR="00D90A08" w:rsidRDefault="00430FE0" w:rsidP="00197D63">
            <w:pPr>
              <w:pStyle w:val="ListParagraph"/>
              <w:numPr>
                <w:ilvl w:val="0"/>
                <w:numId w:val="9"/>
              </w:numPr>
              <w:tabs>
                <w:tab w:val="left" w:pos="0"/>
                <w:tab w:val="left" w:pos="3600"/>
              </w:tabs>
              <w:suppressAutoHyphens/>
              <w:spacing w:after="0" w:line="240" w:lineRule="auto"/>
              <w:rPr>
                <w:rFonts w:ascii="Arial" w:eastAsia="Times New Roman" w:hAnsi="Arial" w:cs="Arial"/>
                <w:bCs/>
                <w:lang w:eastAsia="en-GB"/>
              </w:rPr>
            </w:pPr>
            <w:r>
              <w:rPr>
                <w:rFonts w:ascii="Arial" w:eastAsia="Times New Roman" w:hAnsi="Arial" w:cs="Arial"/>
                <w:bCs/>
                <w:lang w:eastAsia="en-GB"/>
              </w:rPr>
              <w:t>Gloucester City Council – 22/00162/TPO</w:t>
            </w:r>
          </w:p>
          <w:p w14:paraId="77CDCEA3" w14:textId="30876834" w:rsidR="00430FE0" w:rsidRDefault="00430FE0" w:rsidP="00197D63">
            <w:pPr>
              <w:pStyle w:val="ListParagraph"/>
              <w:tabs>
                <w:tab w:val="left" w:pos="0"/>
                <w:tab w:val="left" w:pos="3600"/>
              </w:tabs>
              <w:suppressAutoHyphens/>
              <w:spacing w:after="0" w:line="240" w:lineRule="auto"/>
              <w:rPr>
                <w:rFonts w:ascii="Arial" w:eastAsia="Times New Roman" w:hAnsi="Arial" w:cs="Arial"/>
                <w:bCs/>
                <w:lang w:eastAsia="en-GB"/>
              </w:rPr>
            </w:pPr>
            <w:r>
              <w:rPr>
                <w:rFonts w:ascii="Arial" w:eastAsia="Times New Roman" w:hAnsi="Arial" w:cs="Arial"/>
                <w:bCs/>
                <w:lang w:eastAsia="en-GB"/>
              </w:rPr>
              <w:t>12 Highliffe Drive</w:t>
            </w:r>
          </w:p>
          <w:p w14:paraId="780D6C64" w14:textId="52AB6B7F" w:rsidR="00430FE0" w:rsidRDefault="00430FE0" w:rsidP="00197D63">
            <w:pPr>
              <w:pStyle w:val="ListParagraph"/>
              <w:tabs>
                <w:tab w:val="left" w:pos="0"/>
                <w:tab w:val="left" w:pos="3600"/>
              </w:tabs>
              <w:suppressAutoHyphens/>
              <w:spacing w:after="0" w:line="240" w:lineRule="auto"/>
              <w:rPr>
                <w:rFonts w:ascii="Arial" w:eastAsia="Times New Roman" w:hAnsi="Arial" w:cs="Arial"/>
                <w:bCs/>
                <w:lang w:eastAsia="en-GB"/>
              </w:rPr>
            </w:pPr>
            <w:r>
              <w:rPr>
                <w:rFonts w:ascii="Arial" w:eastAsia="Times New Roman" w:hAnsi="Arial" w:cs="Arial"/>
                <w:bCs/>
                <w:lang w:eastAsia="en-GB"/>
              </w:rPr>
              <w:t>Manage Crown Size T1 &amp; T2 Ash</w:t>
            </w:r>
          </w:p>
          <w:p w14:paraId="1547D715" w14:textId="2FC12038" w:rsidR="008F3E2C" w:rsidRDefault="008F3E2C" w:rsidP="008F3E2C">
            <w:pPr>
              <w:tabs>
                <w:tab w:val="left" w:pos="0"/>
                <w:tab w:val="left" w:pos="3600"/>
              </w:tabs>
              <w:suppressAutoHyphens/>
              <w:spacing w:after="0" w:line="240" w:lineRule="auto"/>
              <w:rPr>
                <w:rFonts w:ascii="Arial" w:eastAsia="Times New Roman" w:hAnsi="Arial" w:cs="Arial"/>
                <w:bCs/>
                <w:lang w:eastAsia="en-GB"/>
              </w:rPr>
            </w:pPr>
          </w:p>
          <w:p w14:paraId="1EFDC156" w14:textId="296109DD" w:rsidR="008F3E2C" w:rsidRPr="008F3E2C" w:rsidRDefault="008F3E2C" w:rsidP="008F3E2C">
            <w:pPr>
              <w:tabs>
                <w:tab w:val="left" w:pos="0"/>
                <w:tab w:val="left" w:pos="3600"/>
              </w:tabs>
              <w:suppressAutoHyphens/>
              <w:spacing w:after="0" w:line="240" w:lineRule="auto"/>
              <w:rPr>
                <w:rFonts w:ascii="Arial" w:eastAsia="Times New Roman" w:hAnsi="Arial" w:cs="Arial"/>
                <w:bCs/>
                <w:lang w:eastAsia="en-GB"/>
              </w:rPr>
            </w:pPr>
            <w:r>
              <w:rPr>
                <w:rFonts w:ascii="Arial" w:eastAsia="Times New Roman" w:hAnsi="Arial" w:cs="Arial"/>
                <w:bCs/>
                <w:lang w:eastAsia="en-GB"/>
              </w:rPr>
              <w:t>The above items were noted.</w:t>
            </w:r>
          </w:p>
          <w:p w14:paraId="6496118B" w14:textId="1A521DDC" w:rsidR="009E385D" w:rsidRPr="000077C1" w:rsidRDefault="009E385D" w:rsidP="00197D63">
            <w:pPr>
              <w:tabs>
                <w:tab w:val="left" w:pos="0"/>
                <w:tab w:val="left" w:pos="3600"/>
              </w:tabs>
              <w:suppressAutoHyphens/>
              <w:spacing w:after="0" w:line="240" w:lineRule="auto"/>
              <w:contextualSpacing/>
              <w:jc w:val="both"/>
              <w:rPr>
                <w:rFonts w:ascii="Arial" w:eastAsia="Times New Roman" w:hAnsi="Arial" w:cs="Arial"/>
                <w:lang w:eastAsia="en-GB"/>
              </w:rPr>
            </w:pPr>
          </w:p>
        </w:tc>
      </w:tr>
      <w:tr w:rsidR="004742A1" w:rsidRPr="00A64210" w14:paraId="7A980A2D" w14:textId="77777777" w:rsidTr="00DA2CBC">
        <w:trPr>
          <w:trHeight w:val="266"/>
        </w:trPr>
        <w:tc>
          <w:tcPr>
            <w:tcW w:w="1678" w:type="dxa"/>
            <w:shd w:val="clear" w:color="auto" w:fill="auto"/>
          </w:tcPr>
          <w:p w14:paraId="25C777AF" w14:textId="075FCD0E" w:rsidR="004742A1" w:rsidRDefault="00197D63" w:rsidP="00197D63">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PD.041/22-23</w:t>
            </w:r>
          </w:p>
        </w:tc>
        <w:tc>
          <w:tcPr>
            <w:tcW w:w="7956" w:type="dxa"/>
            <w:gridSpan w:val="3"/>
            <w:shd w:val="clear" w:color="auto" w:fill="auto"/>
          </w:tcPr>
          <w:p w14:paraId="25459848" w14:textId="77777777" w:rsidR="004742A1" w:rsidRDefault="004742A1" w:rsidP="00197D63">
            <w:pPr>
              <w:tabs>
                <w:tab w:val="left" w:pos="0"/>
                <w:tab w:val="left" w:pos="3600"/>
              </w:tabs>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Traffic &amp; Transportation</w:t>
            </w:r>
          </w:p>
          <w:p w14:paraId="64042AFF" w14:textId="1D47099A" w:rsidR="004742A1" w:rsidRDefault="004312C1" w:rsidP="004312C1">
            <w:pPr>
              <w:pStyle w:val="ListParagraph"/>
              <w:numPr>
                <w:ilvl w:val="0"/>
                <w:numId w:val="12"/>
              </w:numPr>
              <w:tabs>
                <w:tab w:val="left" w:pos="0"/>
                <w:tab w:val="left" w:pos="3600"/>
              </w:tabs>
              <w:suppressAutoHyphens/>
              <w:spacing w:after="0" w:line="240" w:lineRule="auto"/>
              <w:rPr>
                <w:rFonts w:ascii="Arial" w:eastAsia="Times New Roman" w:hAnsi="Arial" w:cs="Arial"/>
                <w:bCs/>
                <w:lang w:eastAsia="en-GB"/>
              </w:rPr>
            </w:pPr>
            <w:r w:rsidRPr="004312C1">
              <w:rPr>
                <w:rFonts w:ascii="Arial" w:eastAsia="Times New Roman" w:hAnsi="Arial" w:cs="Arial"/>
                <w:bCs/>
                <w:lang w:eastAsia="en-GB"/>
              </w:rPr>
              <w:t>National Highways, issues with traffic backing up on M5 @ jkt 12 acknowledged by National Highways who advised this issue is not in isolation and many junctions experience the same difficulties however, it will be added to the register and will be monitored.</w:t>
            </w:r>
          </w:p>
          <w:p w14:paraId="49482B97" w14:textId="3DC2FF60" w:rsidR="004312C1" w:rsidRDefault="004312C1" w:rsidP="004312C1">
            <w:pPr>
              <w:pStyle w:val="ListParagraph"/>
              <w:numPr>
                <w:ilvl w:val="0"/>
                <w:numId w:val="12"/>
              </w:numPr>
              <w:tabs>
                <w:tab w:val="left" w:pos="0"/>
                <w:tab w:val="left" w:pos="3600"/>
              </w:tabs>
              <w:suppressAutoHyphens/>
              <w:spacing w:after="0" w:line="240" w:lineRule="auto"/>
              <w:rPr>
                <w:rFonts w:ascii="Arial" w:eastAsia="Times New Roman" w:hAnsi="Arial" w:cs="Arial"/>
                <w:bCs/>
                <w:lang w:eastAsia="en-GB"/>
              </w:rPr>
            </w:pPr>
            <w:r>
              <w:rPr>
                <w:rFonts w:ascii="Arial" w:eastAsia="Times New Roman" w:hAnsi="Arial" w:cs="Arial"/>
                <w:bCs/>
                <w:lang w:eastAsia="en-GB"/>
              </w:rPr>
              <w:t xml:space="preserve">20 Is Plenty, issues in Green Farm continue to cause concern.  Cllr Wilcox advised a speed camera can be applied through a scheme managed by Gloucestershire County </w:t>
            </w:r>
            <w:r w:rsidR="00594969">
              <w:rPr>
                <w:rFonts w:ascii="Arial" w:eastAsia="Times New Roman" w:hAnsi="Arial" w:cs="Arial"/>
                <w:bCs/>
                <w:lang w:eastAsia="en-GB"/>
              </w:rPr>
              <w:t xml:space="preserve">Council however, </w:t>
            </w:r>
            <w:r>
              <w:rPr>
                <w:rFonts w:ascii="Arial" w:eastAsia="Times New Roman" w:hAnsi="Arial" w:cs="Arial"/>
                <w:bCs/>
                <w:lang w:eastAsia="en-GB"/>
              </w:rPr>
              <w:t>the anti-speed group must be trained and registered with the County Council</w:t>
            </w:r>
            <w:r w:rsidR="00594969">
              <w:rPr>
                <w:rFonts w:ascii="Arial" w:eastAsia="Times New Roman" w:hAnsi="Arial" w:cs="Arial"/>
                <w:bCs/>
                <w:lang w:eastAsia="en-GB"/>
              </w:rPr>
              <w:t>.  Members asked for the details of this to be included in Quedgeley Link and Around the Spire and the links sent again to members.</w:t>
            </w:r>
          </w:p>
          <w:p w14:paraId="7B2BBF2B" w14:textId="3AFDE7B4" w:rsidR="004312C1" w:rsidRPr="00D44EDB" w:rsidRDefault="00594969" w:rsidP="004B3389">
            <w:pPr>
              <w:pStyle w:val="ListParagraph"/>
              <w:numPr>
                <w:ilvl w:val="0"/>
                <w:numId w:val="12"/>
              </w:numPr>
              <w:tabs>
                <w:tab w:val="left" w:pos="0"/>
                <w:tab w:val="left" w:pos="3600"/>
              </w:tabs>
              <w:suppressAutoHyphens/>
              <w:spacing w:after="0" w:line="240" w:lineRule="auto"/>
              <w:rPr>
                <w:rFonts w:ascii="Arial" w:eastAsia="Times New Roman" w:hAnsi="Arial" w:cs="Arial"/>
                <w:bCs/>
                <w:lang w:eastAsia="en-GB"/>
              </w:rPr>
            </w:pPr>
            <w:r w:rsidRPr="00D44EDB">
              <w:rPr>
                <w:rFonts w:ascii="Arial" w:eastAsia="Times New Roman" w:hAnsi="Arial" w:cs="Arial"/>
                <w:bCs/>
                <w:lang w:eastAsia="en-GB"/>
              </w:rPr>
              <w:t>Quedgeley Parish Council</w:t>
            </w:r>
            <w:r w:rsidR="00D44EDB" w:rsidRPr="00D44EDB">
              <w:rPr>
                <w:rFonts w:ascii="Arial" w:eastAsia="Times New Roman" w:hAnsi="Arial" w:cs="Arial"/>
                <w:bCs/>
                <w:lang w:eastAsia="en-GB"/>
              </w:rPr>
              <w:t>,</w:t>
            </w:r>
            <w:r w:rsidRPr="00D44EDB">
              <w:rPr>
                <w:rFonts w:ascii="Arial" w:eastAsia="Times New Roman" w:hAnsi="Arial" w:cs="Arial"/>
                <w:bCs/>
                <w:lang w:eastAsia="en-GB"/>
              </w:rPr>
              <w:t xml:space="preserve"> signs should be updated to ‘Town’</w:t>
            </w:r>
            <w:r w:rsidR="00D44EDB" w:rsidRPr="00D44EDB">
              <w:rPr>
                <w:rFonts w:ascii="Arial" w:eastAsia="Times New Roman" w:hAnsi="Arial" w:cs="Arial"/>
                <w:bCs/>
                <w:lang w:eastAsia="en-GB"/>
              </w:rPr>
              <w:t xml:space="preserve"> cost to be obtained.</w:t>
            </w:r>
          </w:p>
          <w:p w14:paraId="70474E69" w14:textId="421613D8" w:rsidR="008F3E2C" w:rsidRPr="00A64210" w:rsidRDefault="008F3E2C" w:rsidP="00197D63">
            <w:pPr>
              <w:tabs>
                <w:tab w:val="left" w:pos="0"/>
                <w:tab w:val="left" w:pos="3600"/>
              </w:tabs>
              <w:suppressAutoHyphens/>
              <w:spacing w:after="0" w:line="240" w:lineRule="auto"/>
              <w:contextualSpacing/>
              <w:rPr>
                <w:rFonts w:ascii="Arial" w:eastAsia="Times New Roman" w:hAnsi="Arial" w:cs="Arial"/>
                <w:b/>
                <w:lang w:eastAsia="en-GB"/>
              </w:rPr>
            </w:pPr>
          </w:p>
        </w:tc>
      </w:tr>
      <w:tr w:rsidR="00EF4E75" w:rsidRPr="009A115D" w14:paraId="465D0D5D" w14:textId="77777777" w:rsidTr="00DA2CBC">
        <w:trPr>
          <w:trHeight w:val="266"/>
        </w:trPr>
        <w:tc>
          <w:tcPr>
            <w:tcW w:w="1678" w:type="dxa"/>
            <w:shd w:val="clear" w:color="auto" w:fill="auto"/>
          </w:tcPr>
          <w:p w14:paraId="01712D62" w14:textId="0C9CE3B1" w:rsidR="00EF4E75" w:rsidRPr="00EF4E75" w:rsidRDefault="00197D63" w:rsidP="00197D63">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PD.042/22-23</w:t>
            </w:r>
          </w:p>
        </w:tc>
        <w:tc>
          <w:tcPr>
            <w:tcW w:w="7956" w:type="dxa"/>
            <w:gridSpan w:val="3"/>
            <w:shd w:val="clear" w:color="auto" w:fill="auto"/>
          </w:tcPr>
          <w:p w14:paraId="086EE82C" w14:textId="351A1BA3" w:rsidR="00EF4E75" w:rsidRDefault="00EF4E75" w:rsidP="00197D63">
            <w:pPr>
              <w:tabs>
                <w:tab w:val="left" w:pos="0"/>
                <w:tab w:val="left" w:pos="3600"/>
              </w:tabs>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The Moat - update</w:t>
            </w:r>
          </w:p>
          <w:p w14:paraId="30D99683" w14:textId="77777777" w:rsidR="000444BE" w:rsidRDefault="008F3E2C" w:rsidP="00197D63">
            <w:pPr>
              <w:tabs>
                <w:tab w:val="left" w:pos="0"/>
                <w:tab w:val="left" w:pos="3600"/>
              </w:tabs>
              <w:suppressAutoHyphens/>
              <w:spacing w:after="0" w:line="240" w:lineRule="auto"/>
              <w:contextualSpacing/>
              <w:rPr>
                <w:rFonts w:ascii="Arial" w:eastAsia="Times New Roman" w:hAnsi="Arial" w:cs="Arial"/>
                <w:bCs/>
                <w:lang w:eastAsia="en-GB"/>
              </w:rPr>
            </w:pPr>
            <w:r>
              <w:rPr>
                <w:rFonts w:ascii="Arial" w:eastAsia="Times New Roman" w:hAnsi="Arial" w:cs="Arial"/>
                <w:bCs/>
                <w:lang w:eastAsia="en-GB"/>
              </w:rPr>
              <w:t>Members agreed to meet with Bloor Homes to discuss the next steps for the site.</w:t>
            </w:r>
          </w:p>
          <w:p w14:paraId="6DE6B28F" w14:textId="43CD2A39" w:rsidR="008F3E2C" w:rsidRPr="004E6FA5" w:rsidRDefault="008F3E2C" w:rsidP="00197D63">
            <w:pPr>
              <w:tabs>
                <w:tab w:val="left" w:pos="0"/>
                <w:tab w:val="left" w:pos="3600"/>
              </w:tabs>
              <w:suppressAutoHyphens/>
              <w:spacing w:after="0" w:line="240" w:lineRule="auto"/>
              <w:contextualSpacing/>
              <w:rPr>
                <w:rFonts w:ascii="Arial" w:eastAsia="Times New Roman" w:hAnsi="Arial" w:cs="Arial"/>
                <w:bCs/>
                <w:lang w:eastAsia="en-GB"/>
              </w:rPr>
            </w:pPr>
          </w:p>
        </w:tc>
      </w:tr>
      <w:tr w:rsidR="00A64210" w:rsidRPr="00A64210" w14:paraId="41B15AFE" w14:textId="77777777" w:rsidTr="00DA2CBC">
        <w:trPr>
          <w:trHeight w:val="266"/>
        </w:trPr>
        <w:tc>
          <w:tcPr>
            <w:tcW w:w="1678" w:type="dxa"/>
            <w:shd w:val="clear" w:color="auto" w:fill="auto"/>
          </w:tcPr>
          <w:p w14:paraId="07C7B810" w14:textId="59424F75" w:rsidR="00A64210" w:rsidRPr="00A64210" w:rsidRDefault="00197D63" w:rsidP="00197D63">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PD.043/22-23</w:t>
            </w:r>
          </w:p>
        </w:tc>
        <w:tc>
          <w:tcPr>
            <w:tcW w:w="7956" w:type="dxa"/>
            <w:gridSpan w:val="3"/>
            <w:shd w:val="clear" w:color="auto" w:fill="auto"/>
          </w:tcPr>
          <w:p w14:paraId="13ECF1F7" w14:textId="77777777" w:rsidR="00A64210" w:rsidRPr="00A64210" w:rsidRDefault="00A64210" w:rsidP="00197D63">
            <w:pPr>
              <w:tabs>
                <w:tab w:val="left" w:pos="0"/>
                <w:tab w:val="left" w:pos="3600"/>
              </w:tabs>
              <w:suppressAutoHyphens/>
              <w:spacing w:after="0" w:line="240" w:lineRule="auto"/>
              <w:contextualSpacing/>
              <w:rPr>
                <w:rFonts w:ascii="Arial" w:eastAsia="Times New Roman" w:hAnsi="Arial" w:cs="Arial"/>
                <w:b/>
                <w:lang w:eastAsia="en-GB"/>
              </w:rPr>
            </w:pPr>
            <w:r w:rsidRPr="00A64210">
              <w:rPr>
                <w:rFonts w:ascii="Arial" w:eastAsia="Times New Roman" w:hAnsi="Arial" w:cs="Arial"/>
                <w:b/>
                <w:lang w:eastAsia="en-GB"/>
              </w:rPr>
              <w:t>Business for Referral</w:t>
            </w:r>
          </w:p>
          <w:p w14:paraId="0732C757" w14:textId="77777777" w:rsidR="00A64210" w:rsidRPr="008F3E2C" w:rsidRDefault="008F3E2C" w:rsidP="00197D63">
            <w:pPr>
              <w:tabs>
                <w:tab w:val="left" w:pos="0"/>
                <w:tab w:val="left" w:pos="3600"/>
              </w:tabs>
              <w:suppressAutoHyphens/>
              <w:spacing w:after="0" w:line="240" w:lineRule="auto"/>
              <w:contextualSpacing/>
              <w:rPr>
                <w:rFonts w:ascii="Arial" w:eastAsia="Times New Roman" w:hAnsi="Arial" w:cs="Arial"/>
                <w:bCs/>
                <w:lang w:eastAsia="en-GB"/>
              </w:rPr>
            </w:pPr>
            <w:r w:rsidRPr="008F3E2C">
              <w:rPr>
                <w:rFonts w:ascii="Arial" w:eastAsia="Times New Roman" w:hAnsi="Arial" w:cs="Arial"/>
                <w:bCs/>
                <w:lang w:eastAsia="en-GB"/>
              </w:rPr>
              <w:t>None received.</w:t>
            </w:r>
          </w:p>
          <w:p w14:paraId="040B5465" w14:textId="318645DC" w:rsidR="008F3E2C" w:rsidRPr="00A64210" w:rsidRDefault="008F3E2C" w:rsidP="00197D63">
            <w:pPr>
              <w:tabs>
                <w:tab w:val="left" w:pos="0"/>
                <w:tab w:val="left" w:pos="3600"/>
              </w:tabs>
              <w:suppressAutoHyphens/>
              <w:spacing w:after="0" w:line="240" w:lineRule="auto"/>
              <w:contextualSpacing/>
              <w:rPr>
                <w:rFonts w:ascii="Arial" w:eastAsia="Times New Roman" w:hAnsi="Arial" w:cs="Arial"/>
                <w:b/>
                <w:lang w:eastAsia="en-GB"/>
              </w:rPr>
            </w:pPr>
          </w:p>
        </w:tc>
      </w:tr>
      <w:tr w:rsidR="00A64210" w:rsidRPr="00A64210" w14:paraId="26CE08AC" w14:textId="77777777" w:rsidTr="00DA2CBC">
        <w:trPr>
          <w:trHeight w:val="266"/>
        </w:trPr>
        <w:tc>
          <w:tcPr>
            <w:tcW w:w="1678" w:type="dxa"/>
            <w:shd w:val="clear" w:color="auto" w:fill="auto"/>
          </w:tcPr>
          <w:p w14:paraId="4BFC93DF" w14:textId="50BA66C3" w:rsidR="00A64210" w:rsidRPr="00A64210" w:rsidRDefault="00197D63" w:rsidP="00197D63">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PD.044/22-23</w:t>
            </w:r>
          </w:p>
        </w:tc>
        <w:tc>
          <w:tcPr>
            <w:tcW w:w="7956" w:type="dxa"/>
            <w:gridSpan w:val="3"/>
            <w:shd w:val="clear" w:color="auto" w:fill="auto"/>
          </w:tcPr>
          <w:p w14:paraId="33C1A46F" w14:textId="1401E080" w:rsidR="00A64210" w:rsidRPr="00A64210" w:rsidRDefault="00A64210" w:rsidP="00197D63">
            <w:pPr>
              <w:tabs>
                <w:tab w:val="left" w:pos="0"/>
                <w:tab w:val="left" w:pos="3600"/>
              </w:tabs>
              <w:suppressAutoHyphens/>
              <w:spacing w:after="0" w:line="240" w:lineRule="auto"/>
              <w:contextualSpacing/>
              <w:rPr>
                <w:rFonts w:ascii="Arial" w:eastAsia="Times New Roman" w:hAnsi="Arial" w:cs="Arial"/>
                <w:b/>
                <w:lang w:eastAsia="en-GB"/>
              </w:rPr>
            </w:pPr>
            <w:r w:rsidRPr="00A64210">
              <w:rPr>
                <w:rFonts w:ascii="Arial" w:eastAsia="Times New Roman" w:hAnsi="Arial" w:cs="Arial"/>
                <w:b/>
                <w:lang w:eastAsia="en-GB"/>
              </w:rPr>
              <w:t xml:space="preserve">Date of Next Meeting: </w:t>
            </w:r>
            <w:r w:rsidR="005F601A">
              <w:rPr>
                <w:rFonts w:ascii="Arial" w:eastAsia="Times New Roman" w:hAnsi="Arial" w:cs="Arial"/>
                <w:b/>
                <w:lang w:eastAsia="en-GB"/>
              </w:rPr>
              <w:t xml:space="preserve"> </w:t>
            </w:r>
            <w:r w:rsidR="000077C1">
              <w:rPr>
                <w:rFonts w:ascii="Arial" w:eastAsia="Times New Roman" w:hAnsi="Arial" w:cs="Arial"/>
                <w:bCs/>
                <w:lang w:eastAsia="en-GB"/>
              </w:rPr>
              <w:t>21</w:t>
            </w:r>
            <w:r w:rsidR="000077C1" w:rsidRPr="000077C1">
              <w:rPr>
                <w:rFonts w:ascii="Arial" w:eastAsia="Times New Roman" w:hAnsi="Arial" w:cs="Arial"/>
                <w:bCs/>
                <w:vertAlign w:val="superscript"/>
                <w:lang w:eastAsia="en-GB"/>
              </w:rPr>
              <w:t>st</w:t>
            </w:r>
            <w:r w:rsidR="000077C1">
              <w:rPr>
                <w:rFonts w:ascii="Arial" w:eastAsia="Times New Roman" w:hAnsi="Arial" w:cs="Arial"/>
                <w:bCs/>
                <w:lang w:eastAsia="en-GB"/>
              </w:rPr>
              <w:t xml:space="preserve"> September</w:t>
            </w:r>
            <w:r w:rsidR="00EF4E75">
              <w:rPr>
                <w:rFonts w:ascii="Arial" w:eastAsia="Times New Roman" w:hAnsi="Arial" w:cs="Arial"/>
                <w:lang w:eastAsia="en-GB"/>
              </w:rPr>
              <w:t xml:space="preserve"> 2022</w:t>
            </w:r>
            <w:r w:rsidR="00197D63">
              <w:rPr>
                <w:rFonts w:ascii="Arial" w:eastAsia="Times New Roman" w:hAnsi="Arial" w:cs="Arial"/>
                <w:lang w:eastAsia="en-GB"/>
              </w:rPr>
              <w:t xml:space="preserve"> – noted.</w:t>
            </w:r>
          </w:p>
        </w:tc>
      </w:tr>
    </w:tbl>
    <w:p w14:paraId="492F79DD" w14:textId="270E4F2A" w:rsidR="00A64210" w:rsidRDefault="00A64210" w:rsidP="00197D63">
      <w:pPr>
        <w:widowControl w:val="0"/>
        <w:autoSpaceDE w:val="0"/>
        <w:autoSpaceDN w:val="0"/>
        <w:adjustRightInd w:val="0"/>
        <w:spacing w:after="0" w:line="240" w:lineRule="auto"/>
        <w:ind w:right="-169" w:hanging="709"/>
        <w:contextualSpacing/>
        <w:jc w:val="center"/>
        <w:rPr>
          <w:rFonts w:ascii="Times New Roman" w:eastAsia="Times New Roman" w:hAnsi="Times New Roman" w:cs="Times New Roman"/>
          <w:sz w:val="20"/>
          <w:szCs w:val="20"/>
          <w:lang w:eastAsia="en-GB"/>
        </w:rPr>
      </w:pPr>
    </w:p>
    <w:p w14:paraId="6AFFCEBA" w14:textId="16965E8E" w:rsidR="00197D63" w:rsidRPr="00197D63" w:rsidRDefault="00197D63" w:rsidP="00197D63">
      <w:pPr>
        <w:widowControl w:val="0"/>
        <w:autoSpaceDE w:val="0"/>
        <w:autoSpaceDN w:val="0"/>
        <w:adjustRightInd w:val="0"/>
        <w:spacing w:after="0" w:line="240" w:lineRule="auto"/>
        <w:ind w:right="-169"/>
        <w:contextualSpacing/>
        <w:rPr>
          <w:rFonts w:ascii="Arial" w:eastAsia="Times New Roman" w:hAnsi="Arial" w:cs="Arial"/>
          <w:lang w:eastAsia="en-GB"/>
        </w:rPr>
      </w:pPr>
      <w:r>
        <w:rPr>
          <w:rFonts w:ascii="Arial" w:eastAsia="Times New Roman" w:hAnsi="Arial" w:cs="Arial"/>
          <w:lang w:eastAsia="en-GB"/>
        </w:rPr>
        <w:t>Meeting concluded 21.00hrs</w:t>
      </w:r>
    </w:p>
    <w:sectPr w:rsidR="00197D63" w:rsidRPr="00197D63" w:rsidSect="00660F9B">
      <w:footerReference w:type="default" r:id="rId8"/>
      <w:pgSz w:w="11906" w:h="16838"/>
      <w:pgMar w:top="709" w:right="849"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BB10" w14:textId="77777777" w:rsidR="00A64210" w:rsidRDefault="00A64210" w:rsidP="00A64210">
      <w:pPr>
        <w:spacing w:after="0" w:line="240" w:lineRule="auto"/>
      </w:pPr>
      <w:r>
        <w:separator/>
      </w:r>
    </w:p>
  </w:endnote>
  <w:endnote w:type="continuationSeparator" w:id="0">
    <w:p w14:paraId="1372E35A" w14:textId="77777777" w:rsidR="00A64210" w:rsidRDefault="00A64210" w:rsidP="00A6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3E19" w14:textId="77777777" w:rsidR="00A64210" w:rsidRDefault="00A64210" w:rsidP="00A64210">
    <w:pPr>
      <w:pStyle w:val="Footer"/>
      <w:jc w:val="center"/>
    </w:pPr>
    <w:r>
      <w:t>Unit 8, Olympus Park Business Centre, Quedgeley, Gloucester. GL2 4NF</w:t>
    </w:r>
  </w:p>
  <w:p w14:paraId="20F400A9" w14:textId="53DF5427" w:rsidR="00A64210" w:rsidRDefault="00A64210" w:rsidP="00E40784">
    <w:pPr>
      <w:pStyle w:val="Footer"/>
      <w:jc w:val="center"/>
    </w:pPr>
    <w:r>
      <w:t xml:space="preserve">e-mail : </w:t>
    </w:r>
    <w:hyperlink r:id="rId1" w:history="1">
      <w:r w:rsidR="00E40784" w:rsidRPr="00FF71E6">
        <w:rPr>
          <w:rStyle w:val="Hyperlink"/>
        </w:rPr>
        <w:t>Jacquie.webster@quedgeley.org</w:t>
      </w:r>
    </w:hyperlink>
    <w:r w:rsidR="00E4078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EA9E" w14:textId="77777777" w:rsidR="00A64210" w:rsidRDefault="00A64210" w:rsidP="00A64210">
      <w:pPr>
        <w:spacing w:after="0" w:line="240" w:lineRule="auto"/>
      </w:pPr>
      <w:r>
        <w:separator/>
      </w:r>
    </w:p>
  </w:footnote>
  <w:footnote w:type="continuationSeparator" w:id="0">
    <w:p w14:paraId="120DB389" w14:textId="77777777" w:rsidR="00A64210" w:rsidRDefault="00A64210" w:rsidP="00A64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A24"/>
    <w:multiLevelType w:val="hybridMultilevel"/>
    <w:tmpl w:val="6FC2E09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08637C52"/>
    <w:multiLevelType w:val="hybridMultilevel"/>
    <w:tmpl w:val="710E9CC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0A0E7072"/>
    <w:multiLevelType w:val="hybridMultilevel"/>
    <w:tmpl w:val="3C60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23639"/>
    <w:multiLevelType w:val="hybridMultilevel"/>
    <w:tmpl w:val="9DDED84C"/>
    <w:lvl w:ilvl="0" w:tplc="4508A5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43D56"/>
    <w:multiLevelType w:val="hybridMultilevel"/>
    <w:tmpl w:val="CFE647C6"/>
    <w:lvl w:ilvl="0" w:tplc="3C3E6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05B26"/>
    <w:multiLevelType w:val="hybridMultilevel"/>
    <w:tmpl w:val="0AE8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36481"/>
    <w:multiLevelType w:val="hybridMultilevel"/>
    <w:tmpl w:val="CDBE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A513B"/>
    <w:multiLevelType w:val="hybridMultilevel"/>
    <w:tmpl w:val="EC7E376A"/>
    <w:lvl w:ilvl="0" w:tplc="D832944E">
      <w:start w:val="1"/>
      <w:numFmt w:val="lowerLetter"/>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8" w15:restartNumberingAfterBreak="0">
    <w:nsid w:val="64991944"/>
    <w:multiLevelType w:val="hybridMultilevel"/>
    <w:tmpl w:val="E6526DBA"/>
    <w:lvl w:ilvl="0" w:tplc="FF668C94">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01AE3"/>
    <w:multiLevelType w:val="hybridMultilevel"/>
    <w:tmpl w:val="034A732E"/>
    <w:lvl w:ilvl="0" w:tplc="7F265A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9112EF"/>
    <w:multiLevelType w:val="hybridMultilevel"/>
    <w:tmpl w:val="F798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4319D"/>
    <w:multiLevelType w:val="hybridMultilevel"/>
    <w:tmpl w:val="C88298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3965072">
    <w:abstractNumId w:val="11"/>
  </w:num>
  <w:num w:numId="2" w16cid:durableId="18750265">
    <w:abstractNumId w:val="0"/>
  </w:num>
  <w:num w:numId="3" w16cid:durableId="377094173">
    <w:abstractNumId w:val="6"/>
  </w:num>
  <w:num w:numId="4" w16cid:durableId="768501864">
    <w:abstractNumId w:val="10"/>
  </w:num>
  <w:num w:numId="5" w16cid:durableId="2062434054">
    <w:abstractNumId w:val="1"/>
  </w:num>
  <w:num w:numId="6" w16cid:durableId="1783499879">
    <w:abstractNumId w:val="7"/>
  </w:num>
  <w:num w:numId="7" w16cid:durableId="218053431">
    <w:abstractNumId w:val="8"/>
  </w:num>
  <w:num w:numId="8" w16cid:durableId="61490525">
    <w:abstractNumId w:val="9"/>
  </w:num>
  <w:num w:numId="9" w16cid:durableId="1762601556">
    <w:abstractNumId w:val="3"/>
  </w:num>
  <w:num w:numId="10" w16cid:durableId="627973591">
    <w:abstractNumId w:val="2"/>
  </w:num>
  <w:num w:numId="11" w16cid:durableId="1755975794">
    <w:abstractNumId w:val="5"/>
  </w:num>
  <w:num w:numId="12" w16cid:durableId="1153720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10"/>
    <w:rsid w:val="000077C1"/>
    <w:rsid w:val="00012D53"/>
    <w:rsid w:val="00017145"/>
    <w:rsid w:val="000444BE"/>
    <w:rsid w:val="00044B0F"/>
    <w:rsid w:val="0004715B"/>
    <w:rsid w:val="00052A1B"/>
    <w:rsid w:val="000617DE"/>
    <w:rsid w:val="00083ABD"/>
    <w:rsid w:val="00094582"/>
    <w:rsid w:val="0009568B"/>
    <w:rsid w:val="00096AC1"/>
    <w:rsid w:val="000A55FB"/>
    <w:rsid w:val="000B0FA1"/>
    <w:rsid w:val="000C369B"/>
    <w:rsid w:val="000D0C4B"/>
    <w:rsid w:val="000D6574"/>
    <w:rsid w:val="00110915"/>
    <w:rsid w:val="001146D6"/>
    <w:rsid w:val="00136D5B"/>
    <w:rsid w:val="00137608"/>
    <w:rsid w:val="00155F91"/>
    <w:rsid w:val="0018021A"/>
    <w:rsid w:val="00183812"/>
    <w:rsid w:val="00197D63"/>
    <w:rsid w:val="001A0BD4"/>
    <w:rsid w:val="001A51DB"/>
    <w:rsid w:val="001C6B72"/>
    <w:rsid w:val="001F30F1"/>
    <w:rsid w:val="001F69B7"/>
    <w:rsid w:val="0022357C"/>
    <w:rsid w:val="00255D95"/>
    <w:rsid w:val="00262047"/>
    <w:rsid w:val="00265350"/>
    <w:rsid w:val="00271CF0"/>
    <w:rsid w:val="00275D1E"/>
    <w:rsid w:val="00280E39"/>
    <w:rsid w:val="00297041"/>
    <w:rsid w:val="002A3A16"/>
    <w:rsid w:val="002C7D12"/>
    <w:rsid w:val="00302CEF"/>
    <w:rsid w:val="00303BCF"/>
    <w:rsid w:val="00343BD3"/>
    <w:rsid w:val="003638EA"/>
    <w:rsid w:val="00364487"/>
    <w:rsid w:val="00364E43"/>
    <w:rsid w:val="003731E9"/>
    <w:rsid w:val="00373B09"/>
    <w:rsid w:val="003A4491"/>
    <w:rsid w:val="003B1474"/>
    <w:rsid w:val="003B52C4"/>
    <w:rsid w:val="00404E5D"/>
    <w:rsid w:val="00405851"/>
    <w:rsid w:val="00430FE0"/>
    <w:rsid w:val="004312C1"/>
    <w:rsid w:val="004447CE"/>
    <w:rsid w:val="00452F78"/>
    <w:rsid w:val="00461EAE"/>
    <w:rsid w:val="00462CDC"/>
    <w:rsid w:val="004742A1"/>
    <w:rsid w:val="0048009D"/>
    <w:rsid w:val="00481B38"/>
    <w:rsid w:val="004B5AC0"/>
    <w:rsid w:val="004C1982"/>
    <w:rsid w:val="004D12D0"/>
    <w:rsid w:val="004E3D81"/>
    <w:rsid w:val="004E485A"/>
    <w:rsid w:val="004E6FA5"/>
    <w:rsid w:val="004F68A7"/>
    <w:rsid w:val="005113C3"/>
    <w:rsid w:val="00530B38"/>
    <w:rsid w:val="00535568"/>
    <w:rsid w:val="005358AC"/>
    <w:rsid w:val="00535D7E"/>
    <w:rsid w:val="005527A2"/>
    <w:rsid w:val="00556704"/>
    <w:rsid w:val="005633C1"/>
    <w:rsid w:val="0057092B"/>
    <w:rsid w:val="005717AD"/>
    <w:rsid w:val="00592AD9"/>
    <w:rsid w:val="00594969"/>
    <w:rsid w:val="005B55C5"/>
    <w:rsid w:val="005B6BB1"/>
    <w:rsid w:val="005E2A28"/>
    <w:rsid w:val="005E5259"/>
    <w:rsid w:val="005F4F9A"/>
    <w:rsid w:val="005F601A"/>
    <w:rsid w:val="00607D00"/>
    <w:rsid w:val="00625113"/>
    <w:rsid w:val="00660F9B"/>
    <w:rsid w:val="0067716F"/>
    <w:rsid w:val="0069294F"/>
    <w:rsid w:val="006B0FC0"/>
    <w:rsid w:val="006B249A"/>
    <w:rsid w:val="006B3D51"/>
    <w:rsid w:val="006C7E3A"/>
    <w:rsid w:val="006D45E8"/>
    <w:rsid w:val="006E4E86"/>
    <w:rsid w:val="00756B8C"/>
    <w:rsid w:val="007A34C0"/>
    <w:rsid w:val="007B2401"/>
    <w:rsid w:val="007B2795"/>
    <w:rsid w:val="007D5C38"/>
    <w:rsid w:val="007D6A5E"/>
    <w:rsid w:val="00812B86"/>
    <w:rsid w:val="0083785F"/>
    <w:rsid w:val="008402F7"/>
    <w:rsid w:val="00845E24"/>
    <w:rsid w:val="00847954"/>
    <w:rsid w:val="008B0486"/>
    <w:rsid w:val="008C19F0"/>
    <w:rsid w:val="008D51A7"/>
    <w:rsid w:val="008F3E2C"/>
    <w:rsid w:val="008F4149"/>
    <w:rsid w:val="009002A2"/>
    <w:rsid w:val="00917A87"/>
    <w:rsid w:val="0095417A"/>
    <w:rsid w:val="00954E70"/>
    <w:rsid w:val="00981AE2"/>
    <w:rsid w:val="00985C8A"/>
    <w:rsid w:val="009877CC"/>
    <w:rsid w:val="009A115D"/>
    <w:rsid w:val="009A7184"/>
    <w:rsid w:val="009C5E73"/>
    <w:rsid w:val="009D3381"/>
    <w:rsid w:val="009E385D"/>
    <w:rsid w:val="009F6759"/>
    <w:rsid w:val="009F67C0"/>
    <w:rsid w:val="00A16F1F"/>
    <w:rsid w:val="00A64210"/>
    <w:rsid w:val="00A6756B"/>
    <w:rsid w:val="00A8559B"/>
    <w:rsid w:val="00AA2F46"/>
    <w:rsid w:val="00AD037E"/>
    <w:rsid w:val="00AE37CD"/>
    <w:rsid w:val="00AF00B4"/>
    <w:rsid w:val="00AF1CBC"/>
    <w:rsid w:val="00B17E04"/>
    <w:rsid w:val="00B22E22"/>
    <w:rsid w:val="00B40FC6"/>
    <w:rsid w:val="00B417E5"/>
    <w:rsid w:val="00B4212E"/>
    <w:rsid w:val="00B431C1"/>
    <w:rsid w:val="00B43DEB"/>
    <w:rsid w:val="00B6783A"/>
    <w:rsid w:val="00B8108C"/>
    <w:rsid w:val="00B876E7"/>
    <w:rsid w:val="00BA47BE"/>
    <w:rsid w:val="00BD0C06"/>
    <w:rsid w:val="00BE252C"/>
    <w:rsid w:val="00BF7811"/>
    <w:rsid w:val="00C00168"/>
    <w:rsid w:val="00C24087"/>
    <w:rsid w:val="00C3696E"/>
    <w:rsid w:val="00C53D10"/>
    <w:rsid w:val="00C61F94"/>
    <w:rsid w:val="00C62AFB"/>
    <w:rsid w:val="00C93515"/>
    <w:rsid w:val="00CA3970"/>
    <w:rsid w:val="00CB7ECB"/>
    <w:rsid w:val="00CF6179"/>
    <w:rsid w:val="00D44EDB"/>
    <w:rsid w:val="00D6345C"/>
    <w:rsid w:val="00D90A08"/>
    <w:rsid w:val="00D965FB"/>
    <w:rsid w:val="00DA2CBC"/>
    <w:rsid w:val="00DD472B"/>
    <w:rsid w:val="00E40784"/>
    <w:rsid w:val="00E41303"/>
    <w:rsid w:val="00E42D63"/>
    <w:rsid w:val="00E552E7"/>
    <w:rsid w:val="00E7632A"/>
    <w:rsid w:val="00E92662"/>
    <w:rsid w:val="00E966E7"/>
    <w:rsid w:val="00ED18CA"/>
    <w:rsid w:val="00EE5A04"/>
    <w:rsid w:val="00EF4D2A"/>
    <w:rsid w:val="00EF4E75"/>
    <w:rsid w:val="00F01BE5"/>
    <w:rsid w:val="00F032D1"/>
    <w:rsid w:val="00F1662B"/>
    <w:rsid w:val="00F244D0"/>
    <w:rsid w:val="00F53425"/>
    <w:rsid w:val="00F56A92"/>
    <w:rsid w:val="00F6285B"/>
    <w:rsid w:val="00F7719D"/>
    <w:rsid w:val="00F81F67"/>
    <w:rsid w:val="00FC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28A0"/>
  <w15:chartTrackingRefBased/>
  <w15:docId w15:val="{24A77092-1D5F-43D5-932D-1AC1CEE8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210"/>
  </w:style>
  <w:style w:type="paragraph" w:styleId="Footer">
    <w:name w:val="footer"/>
    <w:basedOn w:val="Normal"/>
    <w:link w:val="FooterChar"/>
    <w:uiPriority w:val="99"/>
    <w:unhideWhenUsed/>
    <w:rsid w:val="00A6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210"/>
  </w:style>
  <w:style w:type="paragraph" w:styleId="BalloonText">
    <w:name w:val="Balloon Text"/>
    <w:basedOn w:val="Normal"/>
    <w:link w:val="BalloonTextChar"/>
    <w:uiPriority w:val="99"/>
    <w:semiHidden/>
    <w:unhideWhenUsed/>
    <w:rsid w:val="00A64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210"/>
    <w:rPr>
      <w:rFonts w:ascii="Segoe UI" w:hAnsi="Segoe UI" w:cs="Segoe UI"/>
      <w:sz w:val="18"/>
      <w:szCs w:val="18"/>
    </w:rPr>
  </w:style>
  <w:style w:type="paragraph" w:styleId="ListParagraph">
    <w:name w:val="List Paragraph"/>
    <w:basedOn w:val="Normal"/>
    <w:uiPriority w:val="34"/>
    <w:qFormat/>
    <w:rsid w:val="009002A2"/>
    <w:pPr>
      <w:ind w:left="720"/>
      <w:contextualSpacing/>
    </w:pPr>
  </w:style>
  <w:style w:type="character" w:styleId="Hyperlink">
    <w:name w:val="Hyperlink"/>
    <w:basedOn w:val="DefaultParagraphFont"/>
    <w:uiPriority w:val="99"/>
    <w:unhideWhenUsed/>
    <w:rsid w:val="00E40784"/>
    <w:rPr>
      <w:color w:val="0563C1" w:themeColor="hyperlink"/>
      <w:u w:val="single"/>
    </w:rPr>
  </w:style>
  <w:style w:type="character" w:styleId="UnresolvedMention">
    <w:name w:val="Unresolved Mention"/>
    <w:basedOn w:val="DefaultParagraphFont"/>
    <w:uiPriority w:val="99"/>
    <w:semiHidden/>
    <w:unhideWhenUsed/>
    <w:rsid w:val="00E40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cquie.webster@quedge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A712-7146-430F-8268-B7686E53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Aldridge</dc:creator>
  <cp:keywords/>
  <dc:description/>
  <cp:lastModifiedBy>Beverly Aldridge</cp:lastModifiedBy>
  <cp:revision>5</cp:revision>
  <cp:lastPrinted>2022-08-23T13:25:00Z</cp:lastPrinted>
  <dcterms:created xsi:type="dcterms:W3CDTF">2022-08-22T12:45:00Z</dcterms:created>
  <dcterms:modified xsi:type="dcterms:W3CDTF">2022-08-25T13:38:00Z</dcterms:modified>
</cp:coreProperties>
</file>