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B86F" w14:textId="2134B782" w:rsidR="002330FA" w:rsidRPr="00686DC6" w:rsidRDefault="002330FA" w:rsidP="002330FA">
      <w:pPr>
        <w:pBdr>
          <w:bottom w:val="single" w:sz="4" w:space="1" w:color="auto"/>
        </w:pBdr>
        <w:tabs>
          <w:tab w:val="left" w:pos="142"/>
        </w:tabs>
        <w:rPr>
          <w:rFonts w:ascii="Arial" w:hAnsi="Arial" w:cs="Arial"/>
          <w:b/>
          <w:bCs/>
          <w:iCs/>
          <w:color w:val="FFFFFF" w:themeColor="background1"/>
        </w:rPr>
      </w:pPr>
      <w:r w:rsidRPr="00686DC6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MINUTES OF THE FINANCE AND GENERAL PURPOSES COMMITTEE HELD AT QUEDGELEY COMMUNITY CENTRE ON </w:t>
      </w:r>
      <w:r w:rsidR="00A32520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MONDAY </w:t>
      </w:r>
      <w:r w:rsidR="00DE6203">
        <w:rPr>
          <w:rFonts w:ascii="Arial" w:hAnsi="Arial" w:cs="Arial"/>
          <w:b/>
          <w:bCs/>
          <w:iCs/>
          <w:color w:val="FFFFFF" w:themeColor="background1"/>
          <w:highlight w:val="magenta"/>
        </w:rPr>
        <w:t>5</w:t>
      </w:r>
      <w:r w:rsidR="00DE6203" w:rsidRPr="00DE6203">
        <w:rPr>
          <w:rFonts w:ascii="Arial" w:hAnsi="Arial" w:cs="Arial"/>
          <w:b/>
          <w:bCs/>
          <w:iCs/>
          <w:color w:val="FFFFFF" w:themeColor="background1"/>
          <w:highlight w:val="magenta"/>
          <w:vertAlign w:val="superscript"/>
        </w:rPr>
        <w:t>TH</w:t>
      </w:r>
      <w:r w:rsidR="00DE6203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 SEPTEMBER 2022</w:t>
      </w:r>
      <w:r w:rsidRPr="00686DC6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 AT 7.30PM</w:t>
      </w:r>
    </w:p>
    <w:p w14:paraId="10BA987C" w14:textId="44356A17" w:rsidR="002330FA" w:rsidRPr="002330FA" w:rsidRDefault="002330FA" w:rsidP="009D4849">
      <w:pPr>
        <w:tabs>
          <w:tab w:val="left" w:pos="142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PRESENT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iCs/>
        </w:rPr>
        <w:t>Cllr G Smith, Cllr Wilcox, Cllr Wheatley</w:t>
      </w:r>
      <w:r w:rsidR="00A32520">
        <w:rPr>
          <w:rFonts w:ascii="Arial" w:hAnsi="Arial" w:cs="Arial"/>
          <w:iCs/>
        </w:rPr>
        <w:t xml:space="preserve">, Cllr Powell </w:t>
      </w:r>
      <w:r w:rsidR="00DE6203">
        <w:rPr>
          <w:rFonts w:ascii="Arial" w:hAnsi="Arial" w:cs="Arial"/>
          <w:iCs/>
        </w:rPr>
        <w:t>and Cllr Barwood</w:t>
      </w:r>
    </w:p>
    <w:p w14:paraId="40812FA6" w14:textId="77777777" w:rsidR="00A32520" w:rsidRDefault="00A32520" w:rsidP="00374D5D">
      <w:pPr>
        <w:tabs>
          <w:tab w:val="left" w:pos="1134"/>
          <w:tab w:val="left" w:pos="1440"/>
          <w:tab w:val="left" w:pos="252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bookmarkStart w:id="0" w:name="OLE_LINK1"/>
    </w:p>
    <w:p w14:paraId="00526DA6" w14:textId="125A978F" w:rsidR="009D4849" w:rsidRDefault="00374D5D" w:rsidP="00374D5D">
      <w:pPr>
        <w:tabs>
          <w:tab w:val="left" w:pos="1134"/>
          <w:tab w:val="left" w:pos="1440"/>
          <w:tab w:val="left" w:pos="252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DE6203">
        <w:rPr>
          <w:rFonts w:ascii="Arial" w:hAnsi="Arial"/>
          <w:b/>
        </w:rPr>
        <w:t>81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 xml:space="preserve">Apologies. </w:t>
      </w:r>
    </w:p>
    <w:p w14:paraId="754516D3" w14:textId="641AECE8" w:rsidR="009D4849" w:rsidRDefault="009D4849" w:rsidP="009D4849">
      <w:pPr>
        <w:tabs>
          <w:tab w:val="left" w:pos="284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="00374D5D">
        <w:rPr>
          <w:rFonts w:ascii="Arial" w:hAnsi="Arial"/>
        </w:rPr>
        <w:tab/>
      </w:r>
      <w:r w:rsidR="00374D5D">
        <w:rPr>
          <w:rFonts w:ascii="Arial" w:hAnsi="Arial"/>
        </w:rPr>
        <w:tab/>
      </w:r>
      <w:r w:rsidR="002330FA">
        <w:rPr>
          <w:rFonts w:ascii="Arial" w:hAnsi="Arial"/>
        </w:rPr>
        <w:t xml:space="preserve">Apologies were received and noted from </w:t>
      </w:r>
      <w:r w:rsidR="00A32520">
        <w:rPr>
          <w:rFonts w:ascii="Arial" w:hAnsi="Arial"/>
        </w:rPr>
        <w:t>Cllr S Smith</w:t>
      </w:r>
      <w:r w:rsidR="00612A8D">
        <w:rPr>
          <w:rFonts w:ascii="Arial" w:hAnsi="Arial"/>
        </w:rPr>
        <w:t xml:space="preserve">, Cllr Thompson and Cllr </w:t>
      </w:r>
      <w:r w:rsidR="00DE6203">
        <w:rPr>
          <w:rFonts w:ascii="Arial" w:hAnsi="Arial"/>
        </w:rPr>
        <w:t>Lee</w:t>
      </w:r>
    </w:p>
    <w:bookmarkEnd w:id="0"/>
    <w:p w14:paraId="76898C38" w14:textId="77777777" w:rsidR="009D4849" w:rsidRDefault="009D4849" w:rsidP="009D4849">
      <w:pPr>
        <w:contextualSpacing/>
        <w:rPr>
          <w:rFonts w:ascii="Arial" w:hAnsi="Arial"/>
          <w:sz w:val="16"/>
        </w:rPr>
      </w:pPr>
    </w:p>
    <w:p w14:paraId="15D53A68" w14:textId="02877793" w:rsidR="009D4849" w:rsidRDefault="00374D5D" w:rsidP="00374D5D">
      <w:pPr>
        <w:tabs>
          <w:tab w:val="left" w:pos="1134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DE6203">
        <w:rPr>
          <w:rFonts w:ascii="Arial" w:hAnsi="Arial"/>
          <w:b/>
        </w:rPr>
        <w:t>82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>Declarations of Interest.</w:t>
      </w:r>
    </w:p>
    <w:p w14:paraId="302E5736" w14:textId="66F5450B" w:rsidR="009D4849" w:rsidRDefault="00DE6203" w:rsidP="00374D5D">
      <w:pPr>
        <w:ind w:left="1064" w:firstLine="376"/>
        <w:contextualSpacing/>
        <w:rPr>
          <w:rFonts w:ascii="Arial" w:hAnsi="Arial"/>
        </w:rPr>
      </w:pPr>
      <w:r>
        <w:rPr>
          <w:rFonts w:ascii="Arial" w:hAnsi="Arial"/>
        </w:rPr>
        <w:t>None</w:t>
      </w:r>
    </w:p>
    <w:p w14:paraId="7CD48BA1" w14:textId="77777777" w:rsidR="009D4849" w:rsidRPr="00D61205" w:rsidRDefault="009D4849" w:rsidP="009D4849">
      <w:pPr>
        <w:contextualSpacing/>
        <w:rPr>
          <w:rFonts w:ascii="Arial" w:hAnsi="Arial"/>
          <w:sz w:val="16"/>
          <w:szCs w:val="16"/>
        </w:rPr>
      </w:pPr>
    </w:p>
    <w:p w14:paraId="00FD979A" w14:textId="12FBB174" w:rsidR="009D4849" w:rsidRDefault="00374D5D" w:rsidP="00374D5D">
      <w:pPr>
        <w:tabs>
          <w:tab w:val="left" w:pos="1134"/>
        </w:tabs>
        <w:suppressAutoHyphens/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</w:rPr>
        <w:t>F.0</w:t>
      </w:r>
      <w:r w:rsidR="00DE6203">
        <w:rPr>
          <w:rFonts w:ascii="Arial" w:hAnsi="Arial"/>
          <w:b/>
        </w:rPr>
        <w:t>83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>To Approve the Minutes dated</w:t>
      </w:r>
      <w:r w:rsidR="009D4849">
        <w:rPr>
          <w:rFonts w:ascii="Arial" w:hAnsi="Arial"/>
        </w:rPr>
        <w:t xml:space="preserve"> </w:t>
      </w:r>
      <w:r w:rsidR="00640BB1">
        <w:rPr>
          <w:rFonts w:ascii="Arial" w:hAnsi="Arial"/>
          <w:b/>
          <w:bCs/>
        </w:rPr>
        <w:t xml:space="preserve">– </w:t>
      </w:r>
      <w:r w:rsidR="00F341ED">
        <w:rPr>
          <w:rFonts w:ascii="Arial" w:hAnsi="Arial"/>
          <w:b/>
          <w:bCs/>
        </w:rPr>
        <w:t>1</w:t>
      </w:r>
      <w:r w:rsidR="00F341ED" w:rsidRPr="00F341ED">
        <w:rPr>
          <w:rFonts w:ascii="Arial" w:hAnsi="Arial"/>
          <w:b/>
          <w:bCs/>
          <w:vertAlign w:val="superscript"/>
        </w:rPr>
        <w:t>st</w:t>
      </w:r>
      <w:r w:rsidR="00F341ED">
        <w:rPr>
          <w:rFonts w:ascii="Arial" w:hAnsi="Arial"/>
          <w:b/>
          <w:bCs/>
        </w:rPr>
        <w:t xml:space="preserve"> August 2022</w:t>
      </w:r>
    </w:p>
    <w:p w14:paraId="118505CA" w14:textId="680EAC38" w:rsidR="002330FA" w:rsidRDefault="0026719A" w:rsidP="0026719A">
      <w:pPr>
        <w:tabs>
          <w:tab w:val="left" w:pos="1134"/>
          <w:tab w:val="left" w:pos="1418"/>
          <w:tab w:val="left" w:pos="2520"/>
        </w:tabs>
        <w:suppressAutoHyphens/>
        <w:spacing w:after="0" w:line="240" w:lineRule="auto"/>
        <w:ind w:firstLine="426"/>
        <w:contextualSpacing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30FA">
        <w:rPr>
          <w:rFonts w:ascii="Arial" w:hAnsi="Arial"/>
        </w:rPr>
        <w:t xml:space="preserve">Cllr </w:t>
      </w:r>
      <w:r w:rsidR="00F341ED">
        <w:rPr>
          <w:rFonts w:ascii="Arial" w:hAnsi="Arial"/>
        </w:rPr>
        <w:t xml:space="preserve">Wilcox </w:t>
      </w:r>
      <w:r w:rsidR="002330FA" w:rsidRPr="0026719A">
        <w:rPr>
          <w:rFonts w:ascii="Arial" w:hAnsi="Arial"/>
          <w:b/>
          <w:bCs/>
        </w:rPr>
        <w:t>PROPOSED</w:t>
      </w:r>
      <w:r w:rsidR="002330FA">
        <w:rPr>
          <w:rFonts w:ascii="Arial" w:hAnsi="Arial"/>
        </w:rPr>
        <w:t xml:space="preserve"> to adopt the above Minutes</w:t>
      </w:r>
      <w:r w:rsidR="00612A8D">
        <w:rPr>
          <w:rFonts w:ascii="Arial" w:hAnsi="Arial"/>
        </w:rPr>
        <w:t xml:space="preserve"> as a true and accurate record. </w:t>
      </w:r>
      <w:r w:rsidR="007C6D72">
        <w:rPr>
          <w:rFonts w:ascii="Arial" w:hAnsi="Arial"/>
        </w:rPr>
        <w:t xml:space="preserve"> </w:t>
      </w:r>
    </w:p>
    <w:p w14:paraId="36464D42" w14:textId="1FDF357E" w:rsidR="002330FA" w:rsidRDefault="0026719A" w:rsidP="0026719A">
      <w:pPr>
        <w:tabs>
          <w:tab w:val="left" w:pos="1134"/>
          <w:tab w:val="left" w:pos="1418"/>
          <w:tab w:val="left" w:pos="2520"/>
        </w:tabs>
        <w:suppressAutoHyphens/>
        <w:spacing w:after="0" w:line="240" w:lineRule="auto"/>
        <w:ind w:firstLine="426"/>
        <w:contextualSpacing/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30FA">
        <w:rPr>
          <w:rFonts w:ascii="Arial" w:hAnsi="Arial"/>
        </w:rPr>
        <w:t>Seconded</w:t>
      </w:r>
      <w:r w:rsidR="00FA75FF">
        <w:rPr>
          <w:rFonts w:ascii="Arial" w:hAnsi="Arial"/>
        </w:rPr>
        <w:t xml:space="preserve">: </w:t>
      </w:r>
      <w:r>
        <w:rPr>
          <w:rFonts w:ascii="Arial" w:hAnsi="Arial"/>
        </w:rPr>
        <w:t>Cllr W</w:t>
      </w:r>
      <w:r w:rsidR="00612A8D">
        <w:rPr>
          <w:rFonts w:ascii="Arial" w:hAnsi="Arial"/>
        </w:rPr>
        <w:t>heatley</w:t>
      </w:r>
      <w:r w:rsidR="00FA75FF">
        <w:rPr>
          <w:rFonts w:ascii="Arial" w:hAnsi="Arial"/>
        </w:rPr>
        <w:t xml:space="preserve">: </w:t>
      </w:r>
      <w:r>
        <w:rPr>
          <w:rFonts w:ascii="Arial" w:hAnsi="Arial"/>
        </w:rPr>
        <w:t>Vote</w:t>
      </w:r>
      <w:r w:rsidR="00FA75FF">
        <w:rPr>
          <w:rFonts w:ascii="Arial" w:hAnsi="Arial"/>
        </w:rPr>
        <w:t xml:space="preserve">: </w:t>
      </w:r>
      <w:r w:rsidR="00434559">
        <w:rPr>
          <w:rFonts w:ascii="Arial" w:hAnsi="Arial"/>
        </w:rPr>
        <w:t xml:space="preserve">3 for, 1 abstain, 1 against: </w:t>
      </w:r>
      <w:r w:rsidRPr="00FA75FF">
        <w:rPr>
          <w:rFonts w:ascii="Arial" w:hAnsi="Arial"/>
          <w:b/>
          <w:bCs/>
          <w:i/>
          <w:iCs/>
        </w:rPr>
        <w:t>So resolved</w:t>
      </w:r>
    </w:p>
    <w:p w14:paraId="1BADA904" w14:textId="11D3E2D5" w:rsidR="009D4849" w:rsidRDefault="00640BB1" w:rsidP="009D4849">
      <w:pPr>
        <w:tabs>
          <w:tab w:val="left" w:pos="1134"/>
          <w:tab w:val="left" w:pos="252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  </w:t>
      </w:r>
      <w:r w:rsidR="009D4849">
        <w:rPr>
          <w:rFonts w:ascii="Arial" w:hAnsi="Arial"/>
          <w:b/>
        </w:rPr>
        <w:t xml:space="preserve">      </w:t>
      </w:r>
    </w:p>
    <w:p w14:paraId="5C420EA3" w14:textId="33D88780" w:rsidR="00436571" w:rsidRDefault="0026719A" w:rsidP="0026719A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F341ED">
        <w:rPr>
          <w:rFonts w:ascii="Arial" w:hAnsi="Arial"/>
          <w:b/>
        </w:rPr>
        <w:t>84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 w:rsidRPr="00A73730">
        <w:rPr>
          <w:rFonts w:ascii="Arial" w:hAnsi="Arial"/>
          <w:b/>
        </w:rPr>
        <w:t xml:space="preserve">To report on previous actions set on </w:t>
      </w:r>
      <w:r w:rsidR="00F341ED">
        <w:rPr>
          <w:rFonts w:ascii="Arial" w:hAnsi="Arial"/>
          <w:b/>
        </w:rPr>
        <w:t>1</w:t>
      </w:r>
      <w:r w:rsidR="00F341ED" w:rsidRPr="00F341ED">
        <w:rPr>
          <w:rFonts w:ascii="Arial" w:hAnsi="Arial"/>
          <w:b/>
          <w:vertAlign w:val="superscript"/>
        </w:rPr>
        <w:t>st</w:t>
      </w:r>
      <w:r w:rsidR="00F341ED">
        <w:rPr>
          <w:rFonts w:ascii="Arial" w:hAnsi="Arial"/>
          <w:b/>
        </w:rPr>
        <w:t xml:space="preserve"> August 2022</w:t>
      </w:r>
    </w:p>
    <w:p w14:paraId="586D74F5" w14:textId="77777777" w:rsidR="00F341ED" w:rsidRDefault="00612A8D" w:rsidP="00E51724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ind w:left="1418"/>
        <w:contextualSpacing/>
        <w:rPr>
          <w:rFonts w:ascii="Arial" w:hAnsi="Arial"/>
        </w:rPr>
      </w:pPr>
      <w:r w:rsidRPr="00612A8D">
        <w:rPr>
          <w:rFonts w:ascii="Arial" w:hAnsi="Arial"/>
          <w:i/>
          <w:iCs/>
          <w:color w:val="FF0000"/>
          <w:sz w:val="18"/>
          <w:szCs w:val="18"/>
        </w:rPr>
        <w:t>FC.0</w:t>
      </w:r>
      <w:r w:rsidR="00F341ED">
        <w:rPr>
          <w:rFonts w:ascii="Arial" w:hAnsi="Arial"/>
          <w:i/>
          <w:iCs/>
          <w:color w:val="FF0000"/>
          <w:sz w:val="18"/>
          <w:szCs w:val="18"/>
        </w:rPr>
        <w:t>65</w:t>
      </w:r>
      <w:r w:rsidRPr="00612A8D">
        <w:rPr>
          <w:rFonts w:ascii="Arial" w:hAnsi="Arial"/>
          <w:i/>
          <w:iCs/>
          <w:color w:val="FF0000"/>
          <w:sz w:val="18"/>
          <w:szCs w:val="18"/>
        </w:rPr>
        <w:t>/22-23</w:t>
      </w:r>
      <w:r w:rsidRPr="00612A8D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– </w:t>
      </w:r>
      <w:r w:rsidR="00F341ED">
        <w:rPr>
          <w:rFonts w:ascii="Arial" w:hAnsi="Arial"/>
        </w:rPr>
        <w:t>Mrs Webster to contact GAPTC regarding relisting agenda item. Complete</w:t>
      </w:r>
    </w:p>
    <w:p w14:paraId="04518094" w14:textId="5BB46495" w:rsidR="00E51724" w:rsidRDefault="00F341ED" w:rsidP="00E51724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ind w:left="1418"/>
        <w:contextualSpacing/>
        <w:rPr>
          <w:rFonts w:ascii="Arial" w:hAnsi="Arial"/>
          <w:i/>
          <w:iCs/>
          <w:color w:val="FF0000"/>
          <w:sz w:val="18"/>
          <w:szCs w:val="18"/>
        </w:rPr>
      </w:pPr>
      <w:r w:rsidRPr="00F341ED">
        <w:rPr>
          <w:rFonts w:ascii="Arial" w:hAnsi="Arial"/>
          <w:color w:val="FF0000"/>
          <w:sz w:val="18"/>
          <w:szCs w:val="18"/>
        </w:rPr>
        <w:t>FC.070/22-23</w:t>
      </w:r>
      <w:r w:rsidRPr="00F341ED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– Mrs Webster to provide breakdown of reserves to next F&amp;GP meeting. Complete</w:t>
      </w:r>
      <w:r w:rsidR="00E51724">
        <w:rPr>
          <w:rFonts w:ascii="Arial" w:hAnsi="Arial"/>
        </w:rPr>
        <w:t xml:space="preserve"> </w:t>
      </w:r>
      <w:r w:rsidR="00612A8D" w:rsidRPr="00612A8D"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</w:p>
    <w:p w14:paraId="48DF7691" w14:textId="6467FC93" w:rsidR="0088591F" w:rsidRPr="0026719A" w:rsidRDefault="00612A8D" w:rsidP="00E51724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ind w:left="1418"/>
        <w:contextualSpacing/>
        <w:rPr>
          <w:rFonts w:ascii="Arial" w:hAnsi="Arial"/>
          <w:color w:val="FF0000"/>
          <w:sz w:val="18"/>
          <w:szCs w:val="18"/>
        </w:rPr>
      </w:pPr>
      <w:r w:rsidRPr="00612A8D">
        <w:rPr>
          <w:rFonts w:ascii="Arial" w:hAnsi="Arial"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  <w:r w:rsidRPr="00612A8D"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</w:p>
    <w:p w14:paraId="64F873A1" w14:textId="1DD5F540" w:rsidR="00F601F5" w:rsidRPr="000A2024" w:rsidRDefault="00F43B5E" w:rsidP="00F43B5E">
      <w:pPr>
        <w:tabs>
          <w:tab w:val="left" w:pos="1134"/>
        </w:tabs>
        <w:suppressAutoHyphens/>
        <w:spacing w:after="0" w:line="240" w:lineRule="auto"/>
        <w:contextualSpacing/>
        <w:rPr>
          <w:rFonts w:ascii="Arial" w:hAnsi="Arial"/>
          <w:bCs/>
          <w:color w:val="FF0000"/>
        </w:rPr>
      </w:pPr>
      <w:r>
        <w:rPr>
          <w:rFonts w:ascii="Arial" w:hAnsi="Arial"/>
          <w:b/>
        </w:rPr>
        <w:t>F.0</w:t>
      </w:r>
      <w:r w:rsidR="00F341ED">
        <w:rPr>
          <w:rFonts w:ascii="Arial" w:hAnsi="Arial"/>
          <w:b/>
        </w:rPr>
        <w:t>85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 w:rsidRPr="00D16AF5">
        <w:rPr>
          <w:rFonts w:ascii="Arial" w:hAnsi="Arial"/>
          <w:b/>
        </w:rPr>
        <w:t xml:space="preserve">Correspondence </w:t>
      </w:r>
      <w:r w:rsidR="001C7032" w:rsidRPr="00D16AF5">
        <w:rPr>
          <w:rFonts w:ascii="Arial" w:hAnsi="Arial"/>
          <w:b/>
        </w:rPr>
        <w:t xml:space="preserve">  </w:t>
      </w:r>
    </w:p>
    <w:p w14:paraId="4BF31BD4" w14:textId="77777777" w:rsidR="00373628" w:rsidRDefault="00E634B5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</w:rPr>
      </w:pPr>
      <w:r w:rsidRPr="00FA75FF">
        <w:rPr>
          <w:rFonts w:ascii="Arial" w:hAnsi="Arial"/>
          <w:bCs/>
        </w:rPr>
        <w:tab/>
      </w:r>
      <w:r w:rsidR="00F341ED">
        <w:rPr>
          <w:rFonts w:ascii="Arial" w:hAnsi="Arial"/>
          <w:bCs/>
        </w:rPr>
        <w:t xml:space="preserve">Annual Return – Mrs Webster confirmed that the AGAR had now been returned complete from PKF Littlejohn Auditors.  One exception in Section 3, External Auditor Report: Section 2 not signed by RFO prior to approval by Council.  It was noted that this would be corrected </w:t>
      </w:r>
      <w:r w:rsidR="00373628">
        <w:rPr>
          <w:rFonts w:ascii="Arial" w:hAnsi="Arial"/>
          <w:bCs/>
        </w:rPr>
        <w:t xml:space="preserve">during the next end of financial year AGAR.  </w:t>
      </w:r>
    </w:p>
    <w:p w14:paraId="37EF31D9" w14:textId="5798A51F" w:rsidR="00373628" w:rsidRDefault="00373628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 xml:space="preserve">Kingsway Community Centre defects– Mrs Webster confirmed that the Town Councillor Solicitor would review the lease currently in place, however with a charge of circa £1000.00. </w:t>
      </w:r>
    </w:p>
    <w:p w14:paraId="1333646B" w14:textId="77777777" w:rsidR="00373628" w:rsidRDefault="00373628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 xml:space="preserve">Cllr Wilcox </w:t>
      </w:r>
      <w:r w:rsidRPr="00373628">
        <w:rPr>
          <w:rFonts w:ascii="Arial" w:hAnsi="Arial"/>
          <w:b/>
        </w:rPr>
        <w:t>PROPOSED</w:t>
      </w:r>
      <w:r>
        <w:rPr>
          <w:rFonts w:ascii="Arial" w:hAnsi="Arial"/>
          <w:bCs/>
        </w:rPr>
        <w:t xml:space="preserve"> not to proceed with legal costs and asked that Mrs Webster compile a letter instead which should be passed through F&amp;GP for approval prior to sending.  </w:t>
      </w:r>
    </w:p>
    <w:p w14:paraId="1744FA0F" w14:textId="4CD78569" w:rsidR="000B2129" w:rsidRDefault="00373628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 xml:space="preserve">Seconded: Cllr Barwood: Vote: unanimous: </w:t>
      </w:r>
      <w:proofErr w:type="gramStart"/>
      <w:r w:rsidRPr="00373628">
        <w:rPr>
          <w:rFonts w:ascii="Arial" w:hAnsi="Arial"/>
          <w:b/>
          <w:i/>
          <w:iCs/>
        </w:rPr>
        <w:t>So</w:t>
      </w:r>
      <w:proofErr w:type="gramEnd"/>
      <w:r w:rsidRPr="00373628">
        <w:rPr>
          <w:rFonts w:ascii="Arial" w:hAnsi="Arial"/>
          <w:b/>
          <w:i/>
          <w:iCs/>
        </w:rPr>
        <w:t xml:space="preserve"> resolved</w:t>
      </w:r>
      <w:r>
        <w:rPr>
          <w:rFonts w:ascii="Arial" w:hAnsi="Arial"/>
          <w:bCs/>
        </w:rPr>
        <w:t xml:space="preserve"> </w:t>
      </w:r>
      <w:r w:rsidR="00FA75FF" w:rsidRPr="00FA75FF">
        <w:rPr>
          <w:rFonts w:ascii="Arial" w:hAnsi="Arial"/>
          <w:bCs/>
        </w:rPr>
        <w:t xml:space="preserve"> </w:t>
      </w:r>
      <w:r w:rsidR="009D4849" w:rsidRPr="00FA75FF">
        <w:rPr>
          <w:rFonts w:ascii="Arial" w:hAnsi="Arial"/>
          <w:bCs/>
        </w:rPr>
        <w:tab/>
      </w:r>
    </w:p>
    <w:p w14:paraId="0325FBE5" w14:textId="77777777" w:rsidR="000B2129" w:rsidRDefault="000B2129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</w:rPr>
      </w:pPr>
    </w:p>
    <w:p w14:paraId="3874A028" w14:textId="09F666EF" w:rsidR="009D4849" w:rsidRPr="000B2129" w:rsidRDefault="000B2129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  <w:i/>
          <w:iCs/>
        </w:rPr>
      </w:pPr>
      <w:r w:rsidRPr="000B2129">
        <w:rPr>
          <w:rFonts w:ascii="Arial" w:hAnsi="Arial"/>
          <w:bCs/>
          <w:i/>
          <w:iCs/>
          <w:color w:val="FF0000"/>
        </w:rPr>
        <w:t>Action:</w:t>
      </w:r>
      <w:r w:rsidRPr="000B2129">
        <w:rPr>
          <w:rFonts w:ascii="Arial" w:hAnsi="Arial"/>
          <w:bCs/>
          <w:i/>
          <w:iCs/>
        </w:rPr>
        <w:t xml:space="preserve"> Mrs Webster to compile letter to GCC regarding Kingsway defects. </w:t>
      </w:r>
      <w:r w:rsidR="009D4849" w:rsidRPr="000B2129">
        <w:rPr>
          <w:rFonts w:ascii="Arial" w:hAnsi="Arial"/>
          <w:bCs/>
          <w:i/>
          <w:iCs/>
        </w:rPr>
        <w:t xml:space="preserve"> </w:t>
      </w:r>
    </w:p>
    <w:p w14:paraId="7D4EC4CD" w14:textId="24144449" w:rsidR="0027164B" w:rsidRDefault="0027164B" w:rsidP="009D4849">
      <w:pPr>
        <w:tabs>
          <w:tab w:val="left" w:pos="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14:paraId="6D30F30D" w14:textId="02039AEA" w:rsidR="009D4849" w:rsidRPr="00092D64" w:rsidRDefault="00051603" w:rsidP="00051603">
      <w:pPr>
        <w:tabs>
          <w:tab w:val="left" w:pos="0"/>
          <w:tab w:val="left" w:pos="426"/>
          <w:tab w:val="left" w:pos="1134"/>
        </w:tabs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F.0</w:t>
      </w:r>
      <w:r w:rsidR="00373628">
        <w:rPr>
          <w:rFonts w:ascii="Arial" w:hAnsi="Arial"/>
          <w:b/>
        </w:rPr>
        <w:t>86</w:t>
      </w:r>
      <w:r>
        <w:rPr>
          <w:rFonts w:ascii="Arial" w:hAnsi="Arial"/>
          <w:b/>
        </w:rPr>
        <w:t>-22/23</w:t>
      </w:r>
      <w:r w:rsidR="009D4849">
        <w:rPr>
          <w:rFonts w:ascii="Arial" w:hAnsi="Arial"/>
          <w:b/>
        </w:rPr>
        <w:tab/>
      </w:r>
      <w:r w:rsidR="009D4849" w:rsidRPr="00ED6C9E">
        <w:rPr>
          <w:rFonts w:ascii="Arial" w:hAnsi="Arial"/>
          <w:b/>
        </w:rPr>
        <w:t xml:space="preserve">To Note the following Accounts Paid by means of </w:t>
      </w:r>
      <w:r w:rsidR="009D4849" w:rsidRPr="00346B4D">
        <w:rPr>
          <w:rFonts w:ascii="Arial" w:hAnsi="Arial"/>
          <w:b/>
          <w:highlight w:val="yellow"/>
        </w:rPr>
        <w:t>electronic banking</w:t>
      </w:r>
      <w:r w:rsidR="009D4849" w:rsidRPr="00ED6C9E">
        <w:rPr>
          <w:rFonts w:ascii="Arial" w:hAnsi="Arial"/>
          <w:b/>
        </w:rPr>
        <w:t xml:space="preserve"> </w:t>
      </w:r>
      <w:r w:rsidR="009D4849">
        <w:rPr>
          <w:rFonts w:ascii="Arial" w:hAnsi="Arial"/>
          <w:b/>
        </w:rPr>
        <w:t xml:space="preserve">and </w:t>
      </w:r>
      <w:r w:rsidR="009D4849" w:rsidRPr="00092D64">
        <w:rPr>
          <w:rFonts w:ascii="Arial" w:hAnsi="Arial"/>
          <w:b/>
          <w:highlight w:val="yellow"/>
        </w:rPr>
        <w:t>Debit Card Paymen</w:t>
      </w:r>
      <w:r w:rsidR="009D4849" w:rsidRPr="00092D64">
        <w:rPr>
          <w:rFonts w:ascii="Arial" w:hAnsi="Arial"/>
          <w:highlight w:val="yellow"/>
        </w:rPr>
        <w:t>t</w:t>
      </w:r>
      <w:r w:rsidR="009D4849" w:rsidRPr="00092D64">
        <w:rPr>
          <w:rFonts w:ascii="Arial" w:hAnsi="Arial"/>
        </w:rPr>
        <w:t xml:space="preserve"> </w:t>
      </w:r>
      <w:r w:rsidR="009D4849">
        <w:rPr>
          <w:rFonts w:ascii="Arial" w:hAnsi="Arial"/>
        </w:rPr>
        <w:t xml:space="preserve">for £500.00 or over </w:t>
      </w:r>
      <w:r w:rsidR="009D4849" w:rsidRPr="00092D64">
        <w:rPr>
          <w:rFonts w:ascii="Arial" w:hAnsi="Arial"/>
        </w:rPr>
        <w:t xml:space="preserve">prior to the publication of the Agenda. </w:t>
      </w:r>
    </w:p>
    <w:tbl>
      <w:tblPr>
        <w:tblStyle w:val="TableGrid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346"/>
        <w:gridCol w:w="1997"/>
        <w:gridCol w:w="1666"/>
        <w:gridCol w:w="2007"/>
      </w:tblGrid>
      <w:tr w:rsidR="00051603" w14:paraId="782EEC1D" w14:textId="77777777" w:rsidTr="00051603">
        <w:tc>
          <w:tcPr>
            <w:tcW w:w="3346" w:type="dxa"/>
          </w:tcPr>
          <w:p w14:paraId="526B2E22" w14:textId="0982211C" w:rsidR="00051603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bookmarkStart w:id="1" w:name="_Hlk108089659"/>
            <w:r>
              <w:rPr>
                <w:rFonts w:ascii="Arial" w:hAnsi="Arial"/>
                <w:bCs/>
              </w:rPr>
              <w:t xml:space="preserve">M&amp;D Property Maintenance – </w:t>
            </w:r>
            <w:r w:rsidRPr="007C6D72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QCC/KCC/WSC/KSP/QTC/R&amp;A</w:t>
            </w:r>
          </w:p>
        </w:tc>
        <w:tc>
          <w:tcPr>
            <w:tcW w:w="1997" w:type="dxa"/>
          </w:tcPr>
          <w:p w14:paraId="74D5A1F8" w14:textId="544D915E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£3</w:t>
            </w:r>
            <w:r w:rsidR="00373628">
              <w:rPr>
                <w:rFonts w:ascii="Arial" w:hAnsi="Arial"/>
                <w:bCs/>
              </w:rPr>
              <w:t>822.16</w:t>
            </w:r>
          </w:p>
        </w:tc>
        <w:tc>
          <w:tcPr>
            <w:tcW w:w="1666" w:type="dxa"/>
          </w:tcPr>
          <w:p w14:paraId="42B39C35" w14:textId="3617690C" w:rsidR="00051603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BACS</w:t>
            </w:r>
          </w:p>
        </w:tc>
        <w:tc>
          <w:tcPr>
            <w:tcW w:w="2007" w:type="dxa"/>
          </w:tcPr>
          <w:p w14:paraId="7F7C737E" w14:textId="4033E877" w:rsidR="00051603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Grounds Maintenance &amp; Handyman Contract</w:t>
            </w:r>
          </w:p>
          <w:p w14:paraId="6467AB99" w14:textId="77777777" w:rsidR="00051603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</w:p>
        </w:tc>
      </w:tr>
      <w:tr w:rsidR="00051603" w14:paraId="205B1449" w14:textId="77777777" w:rsidTr="00051603">
        <w:tc>
          <w:tcPr>
            <w:tcW w:w="3346" w:type="dxa"/>
          </w:tcPr>
          <w:p w14:paraId="3B250514" w14:textId="07F6C3BB" w:rsidR="00051603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EW Ltd – </w:t>
            </w:r>
            <w:r w:rsidRPr="00373628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QTC</w:t>
            </w:r>
          </w:p>
        </w:tc>
        <w:tc>
          <w:tcPr>
            <w:tcW w:w="1997" w:type="dxa"/>
          </w:tcPr>
          <w:p w14:paraId="1640A384" w14:textId="5059382C" w:rsidR="00051603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£2472.41</w:t>
            </w:r>
          </w:p>
        </w:tc>
        <w:tc>
          <w:tcPr>
            <w:tcW w:w="1666" w:type="dxa"/>
          </w:tcPr>
          <w:p w14:paraId="48CDAADC" w14:textId="77777777" w:rsidR="00051603" w:rsidRPr="00640BB1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1520A4B3" w14:textId="6B00AD81" w:rsidR="00051603" w:rsidRPr="00640BB1" w:rsidRDefault="00373628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H&amp;S Insurance</w:t>
            </w:r>
          </w:p>
        </w:tc>
      </w:tr>
      <w:bookmarkEnd w:id="1"/>
      <w:tr w:rsidR="00051603" w14:paraId="038C2207" w14:textId="77777777" w:rsidTr="005D17B8">
        <w:trPr>
          <w:trHeight w:val="1181"/>
        </w:trPr>
        <w:tc>
          <w:tcPr>
            <w:tcW w:w="3346" w:type="dxa"/>
          </w:tcPr>
          <w:p w14:paraId="61260344" w14:textId="421EA7F4" w:rsidR="00051603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 Jones – </w:t>
            </w:r>
            <w:r w:rsidRPr="00373628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R&amp;A</w:t>
            </w:r>
          </w:p>
        </w:tc>
        <w:tc>
          <w:tcPr>
            <w:tcW w:w="1997" w:type="dxa"/>
          </w:tcPr>
          <w:p w14:paraId="0A58443D" w14:textId="53F69FF5" w:rsidR="00051603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£700.00</w:t>
            </w:r>
          </w:p>
        </w:tc>
        <w:tc>
          <w:tcPr>
            <w:tcW w:w="1666" w:type="dxa"/>
          </w:tcPr>
          <w:p w14:paraId="773E8749" w14:textId="77777777" w:rsidR="00051603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34D90563" w14:textId="3EEFAC6D" w:rsidR="00051603" w:rsidRDefault="00373628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Plot Fee</w:t>
            </w:r>
          </w:p>
          <w:p w14:paraId="04B08933" w14:textId="77777777" w:rsidR="00051603" w:rsidRDefault="00051603" w:rsidP="00051603">
            <w:pPr>
              <w:rPr>
                <w:rFonts w:ascii="Arial" w:hAnsi="Arial" w:cs="Arial"/>
              </w:rPr>
            </w:pPr>
          </w:p>
        </w:tc>
      </w:tr>
      <w:tr w:rsidR="00051603" w14:paraId="75D10DA9" w14:textId="77777777" w:rsidTr="00051603">
        <w:tc>
          <w:tcPr>
            <w:tcW w:w="3346" w:type="dxa"/>
          </w:tcPr>
          <w:p w14:paraId="3202185F" w14:textId="16C262EB" w:rsidR="00051603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Replay Maintenance – </w:t>
            </w:r>
            <w:r w:rsidRPr="00373628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WSC</w:t>
            </w:r>
          </w:p>
        </w:tc>
        <w:tc>
          <w:tcPr>
            <w:tcW w:w="1997" w:type="dxa"/>
          </w:tcPr>
          <w:p w14:paraId="156DC656" w14:textId="5D8F79ED" w:rsidR="00051603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£2994.00</w:t>
            </w:r>
          </w:p>
        </w:tc>
        <w:tc>
          <w:tcPr>
            <w:tcW w:w="1666" w:type="dxa"/>
          </w:tcPr>
          <w:p w14:paraId="2F5E9235" w14:textId="77777777" w:rsidR="00051603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5A1BC13C" w14:textId="139887AC" w:rsidR="00051603" w:rsidRDefault="00373628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 Turf Maintenance Contract</w:t>
            </w:r>
          </w:p>
        </w:tc>
      </w:tr>
      <w:tr w:rsidR="00FA75FF" w14:paraId="2B30AB30" w14:textId="77777777" w:rsidTr="00051603">
        <w:tc>
          <w:tcPr>
            <w:tcW w:w="3346" w:type="dxa"/>
          </w:tcPr>
          <w:p w14:paraId="639FC041" w14:textId="34D4493F" w:rsidR="00FA75FF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General Reserves Transfer</w:t>
            </w:r>
          </w:p>
        </w:tc>
        <w:tc>
          <w:tcPr>
            <w:tcW w:w="1997" w:type="dxa"/>
          </w:tcPr>
          <w:p w14:paraId="029F7055" w14:textId="417C5A7A" w:rsidR="00FA75FF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£20000.00</w:t>
            </w:r>
          </w:p>
        </w:tc>
        <w:tc>
          <w:tcPr>
            <w:tcW w:w="1666" w:type="dxa"/>
          </w:tcPr>
          <w:p w14:paraId="39A523E1" w14:textId="67211CBD" w:rsidR="00FA75FF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Transfer</w:t>
            </w:r>
          </w:p>
        </w:tc>
        <w:tc>
          <w:tcPr>
            <w:tcW w:w="2007" w:type="dxa"/>
          </w:tcPr>
          <w:p w14:paraId="0F5E2EA8" w14:textId="0EC62193" w:rsidR="00FA75FF" w:rsidRDefault="00373628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 Transfer</w:t>
            </w:r>
          </w:p>
        </w:tc>
      </w:tr>
      <w:tr w:rsidR="005D17B8" w14:paraId="1F3F65A8" w14:textId="77777777" w:rsidTr="00051603">
        <w:tc>
          <w:tcPr>
            <w:tcW w:w="3346" w:type="dxa"/>
          </w:tcPr>
          <w:p w14:paraId="3777083B" w14:textId="7A7A95F5" w:rsidR="005D17B8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HMRC – </w:t>
            </w:r>
            <w:r w:rsidRPr="00373628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QTC</w:t>
            </w:r>
          </w:p>
        </w:tc>
        <w:tc>
          <w:tcPr>
            <w:tcW w:w="1997" w:type="dxa"/>
          </w:tcPr>
          <w:p w14:paraId="6C8397C6" w14:textId="2716468B" w:rsidR="005D17B8" w:rsidRDefault="0037362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£1889.88</w:t>
            </w:r>
          </w:p>
        </w:tc>
        <w:tc>
          <w:tcPr>
            <w:tcW w:w="1666" w:type="dxa"/>
          </w:tcPr>
          <w:p w14:paraId="0F6266B1" w14:textId="1363407A" w:rsidR="005D17B8" w:rsidRDefault="005D17B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4D0A4D2C" w14:textId="27C89169" w:rsidR="005D17B8" w:rsidRDefault="00373628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&amp; NI</w:t>
            </w:r>
          </w:p>
        </w:tc>
      </w:tr>
    </w:tbl>
    <w:p w14:paraId="5D2D2D65" w14:textId="059BA0C9" w:rsidR="00F601F5" w:rsidRPr="001804BF" w:rsidRDefault="009D4849" w:rsidP="009D4849">
      <w:pPr>
        <w:tabs>
          <w:tab w:val="left" w:pos="315"/>
          <w:tab w:val="left" w:pos="709"/>
          <w:tab w:val="left" w:pos="1134"/>
          <w:tab w:val="left" w:pos="1418"/>
        </w:tabs>
        <w:rPr>
          <w:rFonts w:ascii="Arial" w:hAnsi="Arial"/>
          <w:bCs/>
        </w:rPr>
      </w:pPr>
      <w:r w:rsidRPr="00213B98">
        <w:rPr>
          <w:rFonts w:ascii="Arial" w:hAnsi="Arial"/>
          <w:bCs/>
        </w:rPr>
        <w:tab/>
      </w:r>
    </w:p>
    <w:p w14:paraId="2F1FB6BC" w14:textId="644599E1" w:rsidR="009D4849" w:rsidRPr="001804BF" w:rsidRDefault="009D4849" w:rsidP="009D4849">
      <w:pPr>
        <w:tabs>
          <w:tab w:val="left" w:pos="315"/>
          <w:tab w:val="left" w:pos="709"/>
          <w:tab w:val="left" w:pos="1134"/>
          <w:tab w:val="left" w:pos="1418"/>
        </w:tabs>
        <w:rPr>
          <w:rFonts w:ascii="Arial" w:hAnsi="Arial"/>
          <w:bCs/>
        </w:rPr>
      </w:pPr>
      <w:r w:rsidRPr="001804BF">
        <w:rPr>
          <w:rFonts w:ascii="Arial" w:hAnsi="Arial"/>
          <w:bCs/>
        </w:rPr>
        <w:t xml:space="preserve"> </w:t>
      </w:r>
    </w:p>
    <w:p w14:paraId="6D36DC2B" w14:textId="77777777" w:rsidR="00051603" w:rsidRDefault="009D4849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3816DE43" w14:textId="77777777" w:rsidR="00051603" w:rsidRDefault="00051603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</w:p>
    <w:p w14:paraId="623A04DE" w14:textId="77777777" w:rsidR="00051603" w:rsidRDefault="00051603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</w:p>
    <w:p w14:paraId="493F18BF" w14:textId="77777777" w:rsidR="00051603" w:rsidRDefault="00051603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</w:p>
    <w:p w14:paraId="010FA22F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1E0EA323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2430F6BC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282358F4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178FC528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5AC0E56B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47C7D050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34C18E33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62884BBC" w14:textId="6DD478D7" w:rsidR="00051603" w:rsidRDefault="00051603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934E20">
        <w:rPr>
          <w:rFonts w:ascii="Arial" w:hAnsi="Arial"/>
          <w:b/>
        </w:rPr>
        <w:t>87</w:t>
      </w:r>
      <w:r>
        <w:rPr>
          <w:rFonts w:ascii="Arial" w:hAnsi="Arial"/>
          <w:b/>
        </w:rPr>
        <w:t>/22-23</w:t>
      </w:r>
      <w:r w:rsidR="009D4849">
        <w:rPr>
          <w:rFonts w:ascii="Arial" w:hAnsi="Arial"/>
          <w:b/>
        </w:rPr>
        <w:t xml:space="preserve">  </w:t>
      </w:r>
      <w:r w:rsidR="009D4849" w:rsidRPr="0016547D">
        <w:rPr>
          <w:rFonts w:ascii="Arial" w:hAnsi="Arial"/>
          <w:b/>
        </w:rPr>
        <w:t xml:space="preserve">To Note the following Accounts Paid by </w:t>
      </w:r>
      <w:r w:rsidR="009D4849" w:rsidRPr="00346B4D">
        <w:rPr>
          <w:rFonts w:ascii="Arial" w:hAnsi="Arial"/>
          <w:b/>
          <w:highlight w:val="yellow"/>
        </w:rPr>
        <w:t>cheque</w:t>
      </w:r>
      <w:r w:rsidR="009D4849" w:rsidRPr="0016547D">
        <w:rPr>
          <w:rFonts w:ascii="Arial" w:hAnsi="Arial"/>
          <w:b/>
        </w:rPr>
        <w:t xml:space="preserve"> </w:t>
      </w:r>
      <w:r w:rsidR="009D4849">
        <w:rPr>
          <w:rFonts w:ascii="Arial" w:hAnsi="Arial"/>
          <w:b/>
        </w:rPr>
        <w:t xml:space="preserve">prior to the Publication of the    </w:t>
      </w:r>
      <w:r>
        <w:rPr>
          <w:rFonts w:ascii="Arial" w:hAnsi="Arial"/>
          <w:b/>
        </w:rPr>
        <w:t xml:space="preserve">  </w:t>
      </w:r>
    </w:p>
    <w:p w14:paraId="6EB212AD" w14:textId="5E5AC8DF" w:rsidR="009D4849" w:rsidRDefault="00051603" w:rsidP="00051603">
      <w:pPr>
        <w:tabs>
          <w:tab w:val="left" w:pos="567"/>
          <w:tab w:val="left" w:pos="709"/>
          <w:tab w:val="left" w:pos="1134"/>
          <w:tab w:val="left" w:pos="1418"/>
        </w:tabs>
        <w:ind w:left="1134" w:hanging="851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9D4849" w:rsidRPr="0016547D">
        <w:rPr>
          <w:rFonts w:ascii="Arial" w:hAnsi="Arial"/>
          <w:b/>
        </w:rPr>
        <w:t>Agenda</w:t>
      </w:r>
      <w:r w:rsidR="009D4849">
        <w:rPr>
          <w:rFonts w:ascii="Arial" w:hAnsi="Arial"/>
          <w:b/>
        </w:rPr>
        <w:t xml:space="preserve"> for £500.00 or over. </w:t>
      </w:r>
    </w:p>
    <w:p w14:paraId="40836285" w14:textId="55A6EF32" w:rsidR="009D4849" w:rsidRPr="003908DD" w:rsidRDefault="009D4849" w:rsidP="009D4849">
      <w:pPr>
        <w:tabs>
          <w:tab w:val="left" w:pos="360"/>
          <w:tab w:val="left" w:pos="709"/>
          <w:tab w:val="left" w:pos="1134"/>
          <w:tab w:val="left" w:pos="1276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  <w:t xml:space="preserve"> </w:t>
      </w:r>
      <w:r w:rsidRPr="00261D01">
        <w:rPr>
          <w:rFonts w:ascii="Arial" w:hAnsi="Arial"/>
          <w:bCs/>
        </w:rPr>
        <w:t>None</w:t>
      </w:r>
      <w:r>
        <w:rPr>
          <w:rFonts w:ascii="Arial" w:hAnsi="Arial"/>
          <w:bCs/>
        </w:rPr>
        <w:t xml:space="preserve"> at </w:t>
      </w:r>
      <w:r w:rsidR="00051603">
        <w:rPr>
          <w:rFonts w:ascii="Arial" w:hAnsi="Arial"/>
          <w:bCs/>
        </w:rPr>
        <w:t>this time.</w:t>
      </w:r>
      <w:r>
        <w:rPr>
          <w:rFonts w:ascii="Arial" w:hAnsi="Arial"/>
          <w:bCs/>
        </w:rPr>
        <w:t xml:space="preserve"> </w:t>
      </w:r>
    </w:p>
    <w:p w14:paraId="0B6762E9" w14:textId="77777777" w:rsidR="009D4849" w:rsidRDefault="009D4849" w:rsidP="009D4849">
      <w:pPr>
        <w:tabs>
          <w:tab w:val="left" w:pos="284"/>
          <w:tab w:val="left" w:pos="709"/>
        </w:tabs>
        <w:spacing w:after="0" w:line="240" w:lineRule="auto"/>
        <w:ind w:left="709" w:hanging="709"/>
        <w:rPr>
          <w:rFonts w:ascii="Arial" w:hAnsi="Arial"/>
          <w:b/>
        </w:rPr>
      </w:pPr>
    </w:p>
    <w:p w14:paraId="4731A2AD" w14:textId="28D0CB63" w:rsidR="00051603" w:rsidRDefault="009D4849" w:rsidP="00051603">
      <w:pPr>
        <w:tabs>
          <w:tab w:val="left" w:pos="142"/>
          <w:tab w:val="left" w:pos="709"/>
          <w:tab w:val="left" w:pos="1276"/>
        </w:tabs>
        <w:spacing w:after="0" w:line="240" w:lineRule="auto"/>
        <w:ind w:left="709" w:hanging="709"/>
        <w:rPr>
          <w:rFonts w:ascii="Arial" w:hAnsi="Arial"/>
          <w:b/>
        </w:rPr>
      </w:pPr>
      <w:bookmarkStart w:id="2" w:name="_Hlk83726764"/>
      <w:r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>F.0</w:t>
      </w:r>
      <w:r w:rsidR="00934E20">
        <w:rPr>
          <w:rFonts w:ascii="Arial" w:hAnsi="Arial"/>
          <w:b/>
        </w:rPr>
        <w:t>88</w:t>
      </w:r>
      <w:r w:rsidR="00051603">
        <w:rPr>
          <w:rFonts w:ascii="Arial" w:hAnsi="Arial"/>
          <w:b/>
        </w:rPr>
        <w:t>/22-23</w:t>
      </w:r>
      <w:r w:rsidR="00051603">
        <w:rPr>
          <w:rFonts w:ascii="Arial" w:hAnsi="Arial"/>
          <w:b/>
        </w:rPr>
        <w:tab/>
      </w:r>
      <w:r w:rsidRPr="0016547D">
        <w:rPr>
          <w:rFonts w:ascii="Arial" w:hAnsi="Arial"/>
          <w:b/>
        </w:rPr>
        <w:t xml:space="preserve">To Approve the following Accounts Paid, for Payment and any other Accounts </w:t>
      </w:r>
    </w:p>
    <w:p w14:paraId="184A28EA" w14:textId="11E08837" w:rsidR="009D4849" w:rsidRDefault="00051603" w:rsidP="00051603">
      <w:pPr>
        <w:tabs>
          <w:tab w:val="left" w:pos="142"/>
          <w:tab w:val="left" w:pos="709"/>
          <w:tab w:val="left" w:pos="1276"/>
        </w:tabs>
        <w:spacing w:after="0"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 w:rsidR="009D4849" w:rsidRPr="0016547D">
        <w:rPr>
          <w:rFonts w:ascii="Arial" w:hAnsi="Arial"/>
          <w:b/>
        </w:rPr>
        <w:t>Received since Publication of the Agenda</w:t>
      </w:r>
      <w:r w:rsidR="009D4849">
        <w:rPr>
          <w:rFonts w:ascii="Arial" w:hAnsi="Arial"/>
          <w:b/>
        </w:rPr>
        <w:t xml:space="preserve"> for £500.00 or over. </w:t>
      </w:r>
    </w:p>
    <w:bookmarkEnd w:id="2"/>
    <w:p w14:paraId="7010492F" w14:textId="77777777" w:rsidR="009D4849" w:rsidRDefault="009D4849" w:rsidP="009D4849">
      <w:pPr>
        <w:tabs>
          <w:tab w:val="left" w:pos="284"/>
          <w:tab w:val="left" w:pos="709"/>
        </w:tabs>
        <w:spacing w:after="0" w:line="240" w:lineRule="auto"/>
        <w:ind w:left="709" w:hanging="709"/>
        <w:rPr>
          <w:rFonts w:ascii="Arial" w:hAnsi="Arial"/>
          <w:b/>
        </w:rPr>
      </w:pPr>
    </w:p>
    <w:p w14:paraId="0130BCC2" w14:textId="77777777" w:rsidR="008866D0" w:rsidRDefault="009D4849" w:rsidP="009D4849">
      <w:pPr>
        <w:tabs>
          <w:tab w:val="left" w:pos="360"/>
          <w:tab w:val="left" w:pos="709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346"/>
        <w:gridCol w:w="1997"/>
        <w:gridCol w:w="1666"/>
        <w:gridCol w:w="2007"/>
      </w:tblGrid>
      <w:tr w:rsidR="008866D0" w14:paraId="4913DC31" w14:textId="77777777" w:rsidTr="00B53F4C">
        <w:tc>
          <w:tcPr>
            <w:tcW w:w="3346" w:type="dxa"/>
          </w:tcPr>
          <w:p w14:paraId="45C60284" w14:textId="778587D0" w:rsidR="008866D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PKF Littlejohn – QTC</w:t>
            </w:r>
          </w:p>
        </w:tc>
        <w:tc>
          <w:tcPr>
            <w:tcW w:w="1997" w:type="dxa"/>
          </w:tcPr>
          <w:p w14:paraId="585B69F4" w14:textId="79C3928B" w:rsidR="008866D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£1560.00</w:t>
            </w:r>
          </w:p>
        </w:tc>
        <w:tc>
          <w:tcPr>
            <w:tcW w:w="1666" w:type="dxa"/>
          </w:tcPr>
          <w:p w14:paraId="45FC9F70" w14:textId="77777777" w:rsidR="008866D0" w:rsidRDefault="008866D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BACS</w:t>
            </w:r>
          </w:p>
        </w:tc>
        <w:tc>
          <w:tcPr>
            <w:tcW w:w="2007" w:type="dxa"/>
          </w:tcPr>
          <w:p w14:paraId="077D77D0" w14:textId="023D1ADA" w:rsidR="008866D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Audit Fees</w:t>
            </w:r>
          </w:p>
          <w:p w14:paraId="736A1E28" w14:textId="77777777" w:rsidR="008866D0" w:rsidRDefault="008866D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</w:p>
        </w:tc>
      </w:tr>
      <w:tr w:rsidR="00934E20" w14:paraId="66E63562" w14:textId="77777777" w:rsidTr="00B53F4C">
        <w:tc>
          <w:tcPr>
            <w:tcW w:w="3346" w:type="dxa"/>
          </w:tcPr>
          <w:p w14:paraId="170CEFC7" w14:textId="325D55CC" w:rsidR="00934E2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Transfer</w:t>
            </w:r>
          </w:p>
        </w:tc>
        <w:tc>
          <w:tcPr>
            <w:tcW w:w="1997" w:type="dxa"/>
          </w:tcPr>
          <w:p w14:paraId="66576CB3" w14:textId="699DA9EB" w:rsidR="00934E2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£6588.00</w:t>
            </w:r>
          </w:p>
        </w:tc>
        <w:tc>
          <w:tcPr>
            <w:tcW w:w="1666" w:type="dxa"/>
          </w:tcPr>
          <w:p w14:paraId="42F1ECD6" w14:textId="58191403" w:rsidR="00934E2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Transfer</w:t>
            </w:r>
          </w:p>
        </w:tc>
        <w:tc>
          <w:tcPr>
            <w:tcW w:w="2007" w:type="dxa"/>
          </w:tcPr>
          <w:p w14:paraId="5617B777" w14:textId="0258E6A7" w:rsidR="00934E20" w:rsidRDefault="00934E2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Viring of monies from Reserves to Community Buildings Budget </w:t>
            </w:r>
            <w:r w:rsidRPr="00EE3FEC">
              <w:rPr>
                <w:rFonts w:ascii="Arial" w:hAnsi="Arial"/>
                <w:bCs/>
                <w:color w:val="FF0000"/>
                <w:sz w:val="18"/>
                <w:szCs w:val="18"/>
              </w:rPr>
              <w:t>F.080/22-23</w:t>
            </w:r>
          </w:p>
        </w:tc>
      </w:tr>
    </w:tbl>
    <w:p w14:paraId="3BD48869" w14:textId="3601E165" w:rsidR="009D4849" w:rsidRDefault="009D4849" w:rsidP="009D4849">
      <w:pPr>
        <w:tabs>
          <w:tab w:val="left" w:pos="360"/>
          <w:tab w:val="left" w:pos="709"/>
        </w:tabs>
        <w:spacing w:after="0" w:line="240" w:lineRule="auto"/>
        <w:rPr>
          <w:rFonts w:ascii="Arial" w:hAnsi="Arial"/>
        </w:rPr>
      </w:pPr>
    </w:p>
    <w:p w14:paraId="093AB972" w14:textId="77777777" w:rsidR="0073726E" w:rsidRDefault="0073726E" w:rsidP="009D4849">
      <w:pPr>
        <w:tabs>
          <w:tab w:val="left" w:pos="360"/>
          <w:tab w:val="left" w:pos="709"/>
        </w:tabs>
        <w:spacing w:after="0" w:line="240" w:lineRule="auto"/>
        <w:rPr>
          <w:rFonts w:ascii="Arial" w:hAnsi="Arial"/>
        </w:rPr>
      </w:pPr>
    </w:p>
    <w:p w14:paraId="6D993595" w14:textId="36C6C8F1" w:rsidR="00FA702D" w:rsidRDefault="00FA702D" w:rsidP="00FA702D">
      <w:pPr>
        <w:tabs>
          <w:tab w:val="left" w:pos="142"/>
          <w:tab w:val="left" w:pos="709"/>
        </w:tabs>
        <w:spacing w:after="0" w:line="240" w:lineRule="auto"/>
        <w:ind w:left="709" w:hanging="709"/>
        <w:rPr>
          <w:rFonts w:ascii="Arial" w:hAnsi="Arial"/>
          <w:b/>
        </w:rPr>
      </w:pPr>
    </w:p>
    <w:p w14:paraId="75A347E8" w14:textId="77777777" w:rsidR="008866D0" w:rsidRDefault="007821A3" w:rsidP="008866D0">
      <w:pPr>
        <w:tabs>
          <w:tab w:val="left" w:pos="709"/>
          <w:tab w:val="left" w:pos="1560"/>
        </w:tabs>
        <w:spacing w:after="0" w:line="240" w:lineRule="auto"/>
        <w:ind w:left="1440" w:hanging="1440"/>
        <w:rPr>
          <w:rFonts w:ascii="Arial" w:hAnsi="Arial"/>
          <w:b/>
        </w:rPr>
      </w:pPr>
      <w:r w:rsidRPr="003573FC">
        <w:rPr>
          <w:rFonts w:ascii="Arial" w:hAnsi="Arial"/>
          <w:b/>
        </w:rPr>
        <w:t xml:space="preserve">  </w:t>
      </w:r>
    </w:p>
    <w:p w14:paraId="1E05C676" w14:textId="0AC2FE52" w:rsidR="00AD7291" w:rsidRDefault="00530B49" w:rsidP="008866D0">
      <w:pPr>
        <w:tabs>
          <w:tab w:val="left" w:pos="709"/>
          <w:tab w:val="left" w:pos="1560"/>
        </w:tabs>
        <w:spacing w:after="0" w:line="240" w:lineRule="auto"/>
        <w:ind w:left="1440" w:hanging="1440"/>
        <w:rPr>
          <w:rFonts w:ascii="Arial" w:hAnsi="Arial"/>
          <w:b/>
        </w:rPr>
      </w:pPr>
      <w:r w:rsidRPr="00D563F7">
        <w:rPr>
          <w:rFonts w:ascii="Arial" w:hAnsi="Arial"/>
          <w:b/>
        </w:rPr>
        <w:t xml:space="preserve">   </w:t>
      </w:r>
    </w:p>
    <w:p w14:paraId="236DF718" w14:textId="77777777" w:rsidR="00934E20" w:rsidRDefault="00934E20" w:rsidP="00164FED">
      <w:pPr>
        <w:spacing w:after="0"/>
        <w:ind w:left="1440" w:hanging="1320"/>
        <w:rPr>
          <w:rFonts w:ascii="Arial" w:hAnsi="Arial"/>
          <w:b/>
        </w:rPr>
      </w:pPr>
    </w:p>
    <w:p w14:paraId="27F67870" w14:textId="77777777" w:rsidR="00934E20" w:rsidRDefault="00934E20" w:rsidP="00164FED">
      <w:pPr>
        <w:spacing w:after="0"/>
        <w:ind w:left="1440" w:hanging="1320"/>
        <w:rPr>
          <w:rFonts w:ascii="Arial" w:hAnsi="Arial"/>
          <w:b/>
        </w:rPr>
      </w:pPr>
    </w:p>
    <w:p w14:paraId="36AEC583" w14:textId="77777777" w:rsidR="00934E20" w:rsidRDefault="00934E20" w:rsidP="00164FED">
      <w:pPr>
        <w:spacing w:after="0"/>
        <w:ind w:left="1440" w:hanging="1320"/>
        <w:rPr>
          <w:rFonts w:ascii="Arial" w:hAnsi="Arial"/>
          <w:b/>
        </w:rPr>
      </w:pPr>
    </w:p>
    <w:p w14:paraId="3B11DB68" w14:textId="60C328E2" w:rsidR="00934E20" w:rsidRPr="00934E20" w:rsidRDefault="00934E20" w:rsidP="00164FED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Pr="00934E20">
        <w:rPr>
          <w:rFonts w:ascii="Arial" w:hAnsi="Arial"/>
          <w:bCs/>
        </w:rPr>
        <w:t xml:space="preserve">Cllr Wilcox </w:t>
      </w:r>
      <w:r w:rsidRPr="00934E20">
        <w:rPr>
          <w:rFonts w:ascii="Arial" w:hAnsi="Arial"/>
          <w:b/>
        </w:rPr>
        <w:t>PROPOSED</w:t>
      </w:r>
      <w:r w:rsidRPr="00934E20">
        <w:rPr>
          <w:rFonts w:ascii="Arial" w:hAnsi="Arial"/>
          <w:bCs/>
        </w:rPr>
        <w:t xml:space="preserve"> to approve the above payments.</w:t>
      </w:r>
    </w:p>
    <w:p w14:paraId="3A043DD8" w14:textId="59AD12F0" w:rsidR="00934E20" w:rsidRPr="00934E20" w:rsidRDefault="00934E20" w:rsidP="00164FED">
      <w:pPr>
        <w:spacing w:after="0"/>
        <w:ind w:left="1440" w:hanging="1320"/>
        <w:rPr>
          <w:rFonts w:ascii="Arial" w:hAnsi="Arial"/>
          <w:b/>
          <w:i/>
          <w:iCs/>
        </w:rPr>
      </w:pPr>
      <w:r w:rsidRPr="00934E20">
        <w:rPr>
          <w:rFonts w:ascii="Arial" w:hAnsi="Arial"/>
          <w:bCs/>
        </w:rPr>
        <w:tab/>
        <w:t xml:space="preserve">Seconded:  Cllr Smith: Vote: unanimous: </w:t>
      </w:r>
      <w:r w:rsidRPr="00934E20">
        <w:rPr>
          <w:rFonts w:ascii="Arial" w:hAnsi="Arial"/>
          <w:b/>
          <w:i/>
          <w:iCs/>
        </w:rPr>
        <w:t xml:space="preserve">So resolved </w:t>
      </w:r>
    </w:p>
    <w:p w14:paraId="35E3FC93" w14:textId="77777777" w:rsidR="00934E20" w:rsidRDefault="00934E20" w:rsidP="00164FED">
      <w:pPr>
        <w:spacing w:after="0"/>
        <w:ind w:left="1440" w:hanging="1320"/>
        <w:rPr>
          <w:rFonts w:ascii="Arial" w:hAnsi="Arial"/>
          <w:b/>
        </w:rPr>
      </w:pPr>
    </w:p>
    <w:p w14:paraId="404C636B" w14:textId="65DA9FF9" w:rsidR="00FE2E21" w:rsidRDefault="008866D0" w:rsidP="00164FED">
      <w:pPr>
        <w:spacing w:after="0"/>
        <w:ind w:left="1440" w:hanging="1320"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641B4C">
        <w:rPr>
          <w:rFonts w:ascii="Arial" w:hAnsi="Arial"/>
          <w:b/>
        </w:rPr>
        <w:t>89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3B2D57">
        <w:rPr>
          <w:rFonts w:ascii="Arial" w:hAnsi="Arial"/>
          <w:b/>
        </w:rPr>
        <w:t xml:space="preserve">To consider outcome or recommendations from Internal Controls April – June 2022. </w:t>
      </w:r>
    </w:p>
    <w:p w14:paraId="399C4CA0" w14:textId="359156D7" w:rsidR="003B2D57" w:rsidRPr="003B2D57" w:rsidRDefault="00FE2E21" w:rsidP="00164FED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3B2D57" w:rsidRPr="003B2D57">
        <w:rPr>
          <w:rFonts w:ascii="Arial" w:hAnsi="Arial"/>
          <w:bCs/>
        </w:rPr>
        <w:t xml:space="preserve">Cllr Smith advised </w:t>
      </w:r>
      <w:r w:rsidR="003B2D57">
        <w:rPr>
          <w:rFonts w:ascii="Arial" w:hAnsi="Arial"/>
          <w:bCs/>
        </w:rPr>
        <w:t>that</w:t>
      </w:r>
      <w:r w:rsidR="003B2D57" w:rsidRPr="003B2D57">
        <w:rPr>
          <w:rFonts w:ascii="Arial" w:hAnsi="Arial"/>
          <w:bCs/>
        </w:rPr>
        <w:t xml:space="preserve"> Cllr Lee had conducted the Internal Controls in his presence and there were no recommendations to make.  </w:t>
      </w:r>
    </w:p>
    <w:p w14:paraId="3BA8EAAA" w14:textId="55FDD80F" w:rsidR="00B86B7B" w:rsidRPr="00B86B7B" w:rsidRDefault="00414A36" w:rsidP="00414A36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D6A68AC" w14:textId="500BAA72" w:rsidR="00791553" w:rsidRDefault="00791553" w:rsidP="00791553">
      <w:pPr>
        <w:spacing w:after="0"/>
        <w:ind w:left="1440" w:hanging="1320"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3B2D57">
        <w:rPr>
          <w:rFonts w:ascii="Arial" w:hAnsi="Arial"/>
          <w:b/>
        </w:rPr>
        <w:t>90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3B2D57">
        <w:rPr>
          <w:rFonts w:ascii="Arial" w:hAnsi="Arial"/>
          <w:b/>
        </w:rPr>
        <w:t xml:space="preserve">To consider and agree changing card provider at a rate of £25.00 per month, PCI compliance fee of £45.00 per annum and £4.80 per month thereafter. </w:t>
      </w:r>
    </w:p>
    <w:p w14:paraId="61BD6024" w14:textId="4626D628" w:rsidR="00DC5418" w:rsidRDefault="00B753C2" w:rsidP="00791553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Pr="00B753C2">
        <w:rPr>
          <w:rFonts w:ascii="Arial" w:hAnsi="Arial"/>
          <w:bCs/>
        </w:rPr>
        <w:t xml:space="preserve">Mrs Webster advised that </w:t>
      </w:r>
      <w:r w:rsidR="00D54368">
        <w:rPr>
          <w:rFonts w:ascii="Arial" w:hAnsi="Arial"/>
          <w:bCs/>
        </w:rPr>
        <w:t>the current card provider is causing problems and having conducted a price search</w:t>
      </w:r>
      <w:r w:rsidR="00DC5418">
        <w:rPr>
          <w:rFonts w:ascii="Arial" w:hAnsi="Arial"/>
          <w:bCs/>
        </w:rPr>
        <w:t xml:space="preserve">, more competitive and reliable providers are currently available.  </w:t>
      </w:r>
    </w:p>
    <w:p w14:paraId="56D0C9CC" w14:textId="77777777" w:rsidR="00DC5418" w:rsidRDefault="00DC5418" w:rsidP="00791553">
      <w:pPr>
        <w:spacing w:after="0"/>
        <w:ind w:left="1440" w:hanging="1320"/>
        <w:rPr>
          <w:rFonts w:ascii="Arial" w:hAnsi="Arial"/>
          <w:bCs/>
        </w:rPr>
      </w:pPr>
    </w:p>
    <w:p w14:paraId="5968EA16" w14:textId="77777777" w:rsidR="00DC5418" w:rsidRDefault="00DC5418" w:rsidP="00DC5418">
      <w:pPr>
        <w:spacing w:after="0"/>
        <w:ind w:left="1440"/>
        <w:rPr>
          <w:rFonts w:ascii="Arial" w:hAnsi="Arial"/>
          <w:bCs/>
        </w:rPr>
      </w:pPr>
      <w:r>
        <w:rPr>
          <w:rFonts w:ascii="Arial" w:hAnsi="Arial"/>
          <w:bCs/>
        </w:rPr>
        <w:t xml:space="preserve">Cllr Wheatley </w:t>
      </w:r>
      <w:r w:rsidRPr="00DC5418">
        <w:rPr>
          <w:rFonts w:ascii="Arial" w:hAnsi="Arial"/>
          <w:b/>
        </w:rPr>
        <w:t>PROPOSED</w:t>
      </w:r>
      <w:r>
        <w:rPr>
          <w:rFonts w:ascii="Arial" w:hAnsi="Arial"/>
          <w:bCs/>
        </w:rPr>
        <w:t xml:space="preserve"> to agree changing card provider.</w:t>
      </w:r>
    </w:p>
    <w:p w14:paraId="598F5D70" w14:textId="77777777" w:rsidR="00DC5418" w:rsidRDefault="00DC5418" w:rsidP="00DC5418">
      <w:pPr>
        <w:spacing w:after="0"/>
        <w:ind w:left="1440"/>
        <w:rPr>
          <w:rFonts w:ascii="Arial" w:hAnsi="Arial"/>
          <w:bCs/>
        </w:rPr>
      </w:pPr>
      <w:r>
        <w:rPr>
          <w:rFonts w:ascii="Arial" w:hAnsi="Arial"/>
          <w:bCs/>
        </w:rPr>
        <w:t xml:space="preserve">Seconded: Cllr Wilcox: Vote: unanimous: </w:t>
      </w:r>
      <w:r w:rsidRPr="00DC5418">
        <w:rPr>
          <w:rFonts w:ascii="Arial" w:hAnsi="Arial"/>
          <w:b/>
          <w:i/>
          <w:iCs/>
        </w:rPr>
        <w:t>So resolved</w:t>
      </w:r>
      <w:r>
        <w:rPr>
          <w:rFonts w:ascii="Arial" w:hAnsi="Arial"/>
          <w:bCs/>
        </w:rPr>
        <w:t xml:space="preserve"> </w:t>
      </w:r>
    </w:p>
    <w:p w14:paraId="6327E9E5" w14:textId="0D44E490" w:rsidR="00A637B1" w:rsidRPr="00A637B1" w:rsidRDefault="00A637B1" w:rsidP="0081681E">
      <w:pPr>
        <w:spacing w:after="0"/>
        <w:ind w:left="1440" w:hanging="1320"/>
        <w:rPr>
          <w:rFonts w:ascii="Arial" w:hAnsi="Arial"/>
          <w:bCs/>
        </w:rPr>
      </w:pPr>
    </w:p>
    <w:p w14:paraId="0B5B90D8" w14:textId="67C221D0" w:rsidR="009D4849" w:rsidRPr="0016547D" w:rsidRDefault="0073726E" w:rsidP="00B219F0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DC5418">
        <w:rPr>
          <w:rFonts w:ascii="Arial" w:hAnsi="Arial"/>
          <w:b/>
        </w:rPr>
        <w:t>91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D4849" w:rsidRPr="0016547D">
        <w:rPr>
          <w:rFonts w:ascii="Arial" w:hAnsi="Arial"/>
          <w:b/>
        </w:rPr>
        <w:t>Accounts</w:t>
      </w:r>
      <w:r w:rsidR="009D4849">
        <w:rPr>
          <w:rFonts w:ascii="Arial" w:hAnsi="Arial"/>
          <w:b/>
        </w:rPr>
        <w:t>/</w:t>
      </w:r>
      <w:r w:rsidR="009D4849" w:rsidRPr="0016547D">
        <w:rPr>
          <w:rFonts w:ascii="Arial" w:hAnsi="Arial"/>
          <w:b/>
        </w:rPr>
        <w:t>Budget Progress 20</w:t>
      </w:r>
      <w:r w:rsidR="00254204">
        <w:rPr>
          <w:rFonts w:ascii="Arial" w:hAnsi="Arial"/>
          <w:b/>
        </w:rPr>
        <w:t>2</w:t>
      </w:r>
      <w:r w:rsidR="007C6D72">
        <w:rPr>
          <w:rFonts w:ascii="Arial" w:hAnsi="Arial"/>
          <w:b/>
        </w:rPr>
        <w:t>2</w:t>
      </w:r>
      <w:r w:rsidR="00254204">
        <w:rPr>
          <w:rFonts w:ascii="Arial" w:hAnsi="Arial"/>
          <w:b/>
        </w:rPr>
        <w:t>/2</w:t>
      </w:r>
      <w:r w:rsidR="007C6D72">
        <w:rPr>
          <w:rFonts w:ascii="Arial" w:hAnsi="Arial"/>
          <w:b/>
        </w:rPr>
        <w:t>3</w:t>
      </w:r>
    </w:p>
    <w:p w14:paraId="52D0737A" w14:textId="546C85AC" w:rsidR="009D4849" w:rsidRDefault="00E73968" w:rsidP="00686DC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1418" w:firstLine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Noting </w:t>
      </w:r>
      <w:r w:rsidR="00FE55E7">
        <w:rPr>
          <w:rFonts w:ascii="Arial" w:hAnsi="Arial"/>
          <w:sz w:val="22"/>
        </w:rPr>
        <w:t xml:space="preserve">of </w:t>
      </w:r>
      <w:r w:rsidR="00DC5418">
        <w:rPr>
          <w:rFonts w:ascii="Arial" w:hAnsi="Arial"/>
          <w:sz w:val="22"/>
        </w:rPr>
        <w:t>August</w:t>
      </w:r>
      <w:r w:rsidR="00E44B48">
        <w:rPr>
          <w:rFonts w:ascii="Arial" w:hAnsi="Arial"/>
          <w:sz w:val="22"/>
        </w:rPr>
        <w:t xml:space="preserve"> Bank Reconciliation </w:t>
      </w:r>
    </w:p>
    <w:p w14:paraId="21EAF453" w14:textId="3B2294E4" w:rsidR="009D4849" w:rsidRPr="000E47F7" w:rsidRDefault="009D4849" w:rsidP="00686DC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1418" w:firstLine="142"/>
        <w:rPr>
          <w:rFonts w:ascii="Arial" w:hAnsi="Arial"/>
          <w:sz w:val="22"/>
        </w:rPr>
      </w:pPr>
      <w:r w:rsidRPr="000E47F7">
        <w:rPr>
          <w:rFonts w:ascii="Arial" w:hAnsi="Arial"/>
          <w:sz w:val="22"/>
        </w:rPr>
        <w:t>Overview of expenditure by means of Summary of Receipt and Payments</w:t>
      </w:r>
    </w:p>
    <w:p w14:paraId="2C038948" w14:textId="77777777" w:rsidR="00FE55E7" w:rsidRPr="00FE55E7" w:rsidRDefault="009D4849" w:rsidP="00686DC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1418" w:firstLine="142"/>
        <w:rPr>
          <w:rFonts w:ascii="Arial" w:hAnsi="Arial"/>
          <w:b/>
        </w:rPr>
      </w:pPr>
      <w:r w:rsidRPr="00FE55E7">
        <w:rPr>
          <w:rFonts w:ascii="Arial" w:hAnsi="Arial"/>
          <w:sz w:val="22"/>
        </w:rPr>
        <w:t xml:space="preserve">Stats on Income generated from Hiring of Community Centres and Sports </w:t>
      </w:r>
    </w:p>
    <w:p w14:paraId="4FC66D4D" w14:textId="566C201B" w:rsidR="00E114E8" w:rsidRDefault="00686DC6" w:rsidP="0073726E">
      <w:pPr>
        <w:tabs>
          <w:tab w:val="left" w:pos="1134"/>
          <w:tab w:val="left" w:pos="1560"/>
        </w:tabs>
        <w:ind w:left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4849" w:rsidRPr="00FE55E7">
        <w:rPr>
          <w:rFonts w:ascii="Arial" w:hAnsi="Arial"/>
        </w:rPr>
        <w:t>Centres</w:t>
      </w:r>
      <w:bookmarkStart w:id="3" w:name="OLE_LINK13"/>
      <w:bookmarkStart w:id="4" w:name="OLE_LINK14"/>
      <w:bookmarkStart w:id="5" w:name="OLE_LINK8"/>
      <w:bookmarkStart w:id="6" w:name="OLE_LINK9"/>
    </w:p>
    <w:p w14:paraId="574F42ED" w14:textId="5853CE44" w:rsidR="00DC5418" w:rsidRPr="009D08BD" w:rsidRDefault="00DC5418" w:rsidP="009D08BD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rPr>
          <w:rFonts w:ascii="Arial" w:hAnsi="Arial"/>
        </w:rPr>
      </w:pPr>
      <w:r w:rsidRPr="009D08BD">
        <w:rPr>
          <w:rFonts w:ascii="Arial" w:hAnsi="Arial"/>
        </w:rPr>
        <w:t xml:space="preserve">Cllr Powell asked for utility contracts to be checked. </w:t>
      </w:r>
    </w:p>
    <w:p w14:paraId="4C73B287" w14:textId="623B100C" w:rsidR="00DC5418" w:rsidRPr="009D08BD" w:rsidRDefault="00DC5418" w:rsidP="009D08BD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rPr>
          <w:rFonts w:ascii="Arial" w:hAnsi="Arial"/>
        </w:rPr>
      </w:pPr>
      <w:r w:rsidRPr="009D08BD">
        <w:rPr>
          <w:rFonts w:ascii="Arial" w:hAnsi="Arial"/>
        </w:rPr>
        <w:t>Cllr Wilcox provided an overview o</w:t>
      </w:r>
      <w:r w:rsidR="009D08BD" w:rsidRPr="009D08BD">
        <w:rPr>
          <w:rFonts w:ascii="Arial" w:hAnsi="Arial"/>
        </w:rPr>
        <w:t xml:space="preserve">f </w:t>
      </w:r>
      <w:r w:rsidRPr="009D08BD">
        <w:rPr>
          <w:rFonts w:ascii="Arial" w:hAnsi="Arial"/>
        </w:rPr>
        <w:t xml:space="preserve">Income -v- expenditure for each centre.  </w:t>
      </w:r>
    </w:p>
    <w:p w14:paraId="224449B1" w14:textId="2509CF27" w:rsidR="00DC5418" w:rsidRPr="009D08BD" w:rsidRDefault="00DC5418" w:rsidP="009D08BD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rPr>
          <w:rFonts w:ascii="Arial" w:hAnsi="Arial"/>
        </w:rPr>
      </w:pPr>
      <w:r w:rsidRPr="009D08BD">
        <w:rPr>
          <w:rFonts w:ascii="Arial" w:hAnsi="Arial"/>
        </w:rPr>
        <w:t>Members noted that the Social Club’s payments are currently up to date.</w:t>
      </w:r>
    </w:p>
    <w:p w14:paraId="045CC2FE" w14:textId="4F0A177C" w:rsidR="00DC5418" w:rsidRDefault="00DC5418" w:rsidP="009D08BD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rPr>
          <w:rFonts w:ascii="Arial" w:hAnsi="Arial"/>
        </w:rPr>
      </w:pPr>
      <w:r w:rsidRPr="009D08BD">
        <w:rPr>
          <w:rFonts w:ascii="Arial" w:hAnsi="Arial"/>
        </w:rPr>
        <w:t xml:space="preserve">A concern was raised regarding the rateable value </w:t>
      </w:r>
      <w:r w:rsidR="0084328C" w:rsidRPr="009D08BD">
        <w:rPr>
          <w:rFonts w:ascii="Arial" w:hAnsi="Arial"/>
        </w:rPr>
        <w:t>of Waterwells Sports Centre</w:t>
      </w:r>
      <w:r w:rsidR="009D08BD" w:rsidRPr="009D08BD">
        <w:rPr>
          <w:rFonts w:ascii="Arial" w:hAnsi="Arial"/>
        </w:rPr>
        <w:t xml:space="preserve">.  </w:t>
      </w:r>
    </w:p>
    <w:p w14:paraId="5133DD71" w14:textId="77777777" w:rsidR="009D08BD" w:rsidRPr="009D08BD" w:rsidRDefault="009D08BD" w:rsidP="009D08BD">
      <w:pPr>
        <w:tabs>
          <w:tab w:val="left" w:pos="1134"/>
          <w:tab w:val="left" w:pos="1560"/>
        </w:tabs>
        <w:rPr>
          <w:rFonts w:ascii="Arial" w:hAnsi="Arial"/>
        </w:rPr>
      </w:pPr>
    </w:p>
    <w:p w14:paraId="4013F2BB" w14:textId="121ADDE9" w:rsidR="009D08BD" w:rsidRPr="0084328C" w:rsidRDefault="009D08BD" w:rsidP="009D08BD">
      <w:pPr>
        <w:tabs>
          <w:tab w:val="left" w:pos="1134"/>
          <w:tab w:val="left" w:pos="1560"/>
        </w:tabs>
        <w:ind w:left="1418" w:hanging="284"/>
        <w:rPr>
          <w:rFonts w:ascii="Arial" w:hAnsi="Arial"/>
          <w:i/>
          <w:iCs/>
        </w:rPr>
      </w:pPr>
      <w:r w:rsidRPr="0084328C">
        <w:rPr>
          <w:rFonts w:ascii="Arial" w:hAnsi="Arial"/>
          <w:i/>
          <w:iCs/>
          <w:color w:val="FF0000"/>
        </w:rPr>
        <w:t xml:space="preserve">Action: </w:t>
      </w:r>
      <w:r w:rsidRPr="0084328C">
        <w:rPr>
          <w:rFonts w:ascii="Arial" w:hAnsi="Arial"/>
          <w:i/>
          <w:iCs/>
        </w:rPr>
        <w:t xml:space="preserve">Mrs Webster to check current </w:t>
      </w:r>
      <w:r>
        <w:rPr>
          <w:rFonts w:ascii="Arial" w:hAnsi="Arial"/>
          <w:i/>
          <w:iCs/>
        </w:rPr>
        <w:t xml:space="preserve">utility </w:t>
      </w:r>
      <w:r w:rsidRPr="0084328C">
        <w:rPr>
          <w:rFonts w:ascii="Arial" w:hAnsi="Arial"/>
          <w:i/>
          <w:iCs/>
        </w:rPr>
        <w:t xml:space="preserve">contracts and to report back to F&amp;GP </w:t>
      </w:r>
    </w:p>
    <w:p w14:paraId="5D30BA8A" w14:textId="13BF3B44" w:rsidR="0084328C" w:rsidRDefault="0084328C" w:rsidP="00F36A5E">
      <w:pPr>
        <w:tabs>
          <w:tab w:val="left" w:pos="1134"/>
          <w:tab w:val="left" w:pos="1560"/>
        </w:tabs>
        <w:ind w:left="1418" w:hanging="284"/>
        <w:rPr>
          <w:rFonts w:ascii="Arial" w:hAnsi="Arial"/>
          <w:i/>
          <w:iCs/>
        </w:rPr>
      </w:pPr>
      <w:r w:rsidRPr="009D08BD">
        <w:rPr>
          <w:rFonts w:ascii="Arial" w:hAnsi="Arial"/>
          <w:i/>
          <w:iCs/>
          <w:color w:val="FF0000"/>
        </w:rPr>
        <w:t>Action:</w:t>
      </w:r>
      <w:r w:rsidRPr="009D08BD">
        <w:rPr>
          <w:rFonts w:ascii="Arial" w:hAnsi="Arial"/>
          <w:i/>
          <w:iCs/>
        </w:rPr>
        <w:t xml:space="preserve"> Mrs Webster to contact Valuation Office to confirm</w:t>
      </w:r>
      <w:r w:rsidR="009D08BD">
        <w:rPr>
          <w:rFonts w:ascii="Arial" w:hAnsi="Arial"/>
          <w:i/>
          <w:iCs/>
        </w:rPr>
        <w:t xml:space="preserve"> business rates and matter to be deferred to Community Buildings Committee. </w:t>
      </w:r>
    </w:p>
    <w:p w14:paraId="39A3DC1B" w14:textId="77777777" w:rsidR="009D08BD" w:rsidRPr="009D08BD" w:rsidRDefault="009D08BD" w:rsidP="00F36A5E">
      <w:pPr>
        <w:tabs>
          <w:tab w:val="left" w:pos="1134"/>
          <w:tab w:val="left" w:pos="1560"/>
        </w:tabs>
        <w:ind w:left="1418" w:hanging="284"/>
        <w:rPr>
          <w:rFonts w:ascii="Arial" w:hAnsi="Arial"/>
          <w:i/>
          <w:iCs/>
        </w:rPr>
      </w:pPr>
    </w:p>
    <w:p w14:paraId="4F3B0292" w14:textId="32ADAF35" w:rsidR="009D4849" w:rsidRDefault="009D4849" w:rsidP="009D4849">
      <w:pPr>
        <w:spacing w:after="0"/>
        <w:ind w:left="284" w:hanging="284"/>
        <w:rPr>
          <w:rFonts w:ascii="Arial" w:hAnsi="Arial"/>
          <w:b/>
        </w:rPr>
      </w:pPr>
      <w:bookmarkStart w:id="7" w:name="OLE_LINK10"/>
      <w:bookmarkStart w:id="8" w:name="OLE_LINK11"/>
      <w:bookmarkStart w:id="9" w:name="OLE_LINK12"/>
      <w:bookmarkStart w:id="10" w:name="_Hlk62548936"/>
      <w:bookmarkEnd w:id="3"/>
      <w:bookmarkEnd w:id="4"/>
      <w:r>
        <w:rPr>
          <w:rFonts w:ascii="Arial" w:hAnsi="Arial"/>
          <w:b/>
        </w:rPr>
        <w:t xml:space="preserve">  </w:t>
      </w:r>
      <w:bookmarkStart w:id="11" w:name="_Hlk51847299"/>
      <w:r w:rsidR="004D6565">
        <w:rPr>
          <w:rFonts w:ascii="Arial" w:hAnsi="Arial"/>
          <w:b/>
        </w:rPr>
        <w:t>F.0</w:t>
      </w:r>
      <w:r w:rsidR="009D08BD">
        <w:rPr>
          <w:rFonts w:ascii="Arial" w:hAnsi="Arial"/>
          <w:b/>
        </w:rPr>
        <w:t>92</w:t>
      </w:r>
      <w:r w:rsidR="004D6565">
        <w:rPr>
          <w:rFonts w:ascii="Arial" w:hAnsi="Arial"/>
          <w:b/>
        </w:rPr>
        <w:t>/22-23</w:t>
      </w:r>
      <w:r w:rsidR="004D6565">
        <w:rPr>
          <w:rFonts w:ascii="Arial" w:hAnsi="Arial"/>
          <w:b/>
        </w:rPr>
        <w:tab/>
      </w:r>
      <w:r w:rsidRPr="00AB36A9">
        <w:rPr>
          <w:rFonts w:ascii="Arial" w:hAnsi="Arial"/>
          <w:b/>
        </w:rPr>
        <w:t xml:space="preserve">Items from </w:t>
      </w:r>
      <w:r>
        <w:rPr>
          <w:rFonts w:ascii="Arial" w:hAnsi="Arial"/>
          <w:b/>
        </w:rPr>
        <w:t>Community Buildings Committee</w:t>
      </w:r>
      <w:r w:rsidRPr="00AB36A9">
        <w:rPr>
          <w:rFonts w:ascii="Arial" w:hAnsi="Arial"/>
          <w:b/>
        </w:rPr>
        <w:t>:</w:t>
      </w:r>
    </w:p>
    <w:p w14:paraId="791CFCEE" w14:textId="0CA1EF5F" w:rsidR="00A637B1" w:rsidRDefault="00756FE1" w:rsidP="009D08BD">
      <w:pPr>
        <w:spacing w:after="0"/>
        <w:ind w:left="709" w:hanging="284"/>
        <w:rPr>
          <w:rFonts w:ascii="Arial" w:hAnsi="Arial"/>
        </w:rPr>
      </w:pPr>
      <w:r>
        <w:rPr>
          <w:rFonts w:ascii="Arial" w:hAnsi="Arial"/>
          <w:b/>
        </w:rPr>
        <w:tab/>
      </w:r>
      <w:bookmarkEnd w:id="7"/>
      <w:bookmarkEnd w:id="8"/>
      <w:bookmarkEnd w:id="9"/>
      <w:r w:rsidR="004D6565">
        <w:rPr>
          <w:rFonts w:ascii="Arial" w:hAnsi="Arial"/>
          <w:b/>
        </w:rPr>
        <w:tab/>
      </w:r>
      <w:r w:rsidR="004D6565">
        <w:rPr>
          <w:rFonts w:ascii="Arial" w:hAnsi="Arial"/>
          <w:b/>
        </w:rPr>
        <w:tab/>
      </w:r>
      <w:r w:rsidR="00A637B1">
        <w:rPr>
          <w:rFonts w:ascii="Arial" w:hAnsi="Arial"/>
        </w:rPr>
        <w:t xml:space="preserve">Nothing further to report.  </w:t>
      </w:r>
    </w:p>
    <w:p w14:paraId="34B8E222" w14:textId="77777777" w:rsidR="00A637B1" w:rsidRDefault="00A637B1" w:rsidP="00AE4D4D">
      <w:pPr>
        <w:spacing w:after="0"/>
        <w:ind w:left="1440"/>
        <w:rPr>
          <w:rFonts w:ascii="Arial" w:hAnsi="Arial"/>
        </w:rPr>
      </w:pPr>
    </w:p>
    <w:bookmarkEnd w:id="5"/>
    <w:bookmarkEnd w:id="6"/>
    <w:bookmarkEnd w:id="10"/>
    <w:bookmarkEnd w:id="11"/>
    <w:p w14:paraId="2C7E6AC8" w14:textId="76A81332" w:rsidR="009D4849" w:rsidRPr="00AB36A9" w:rsidRDefault="009D08BD" w:rsidP="009D4849">
      <w:pPr>
        <w:tabs>
          <w:tab w:val="left" w:pos="142"/>
          <w:tab w:val="left" w:pos="426"/>
          <w:tab w:val="left" w:pos="1134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86DC6">
        <w:rPr>
          <w:rFonts w:ascii="Arial" w:hAnsi="Arial"/>
          <w:b/>
        </w:rPr>
        <w:t>F.0</w:t>
      </w:r>
      <w:r>
        <w:rPr>
          <w:rFonts w:ascii="Arial" w:hAnsi="Arial"/>
          <w:b/>
        </w:rPr>
        <w:t>93</w:t>
      </w:r>
      <w:r w:rsidR="00686DC6">
        <w:rPr>
          <w:rFonts w:ascii="Arial" w:hAnsi="Arial"/>
          <w:b/>
        </w:rPr>
        <w:t>/22-23</w:t>
      </w:r>
      <w:r w:rsidR="002C0D77">
        <w:rPr>
          <w:rFonts w:ascii="Arial" w:hAnsi="Arial"/>
          <w:b/>
        </w:rPr>
        <w:t xml:space="preserve"> </w:t>
      </w:r>
      <w:r w:rsidR="009D4849">
        <w:rPr>
          <w:rFonts w:ascii="Arial" w:hAnsi="Arial"/>
          <w:b/>
        </w:rPr>
        <w:t xml:space="preserve"> </w:t>
      </w:r>
      <w:r w:rsidR="009D4849" w:rsidRPr="00AB36A9">
        <w:rPr>
          <w:rFonts w:ascii="Arial" w:hAnsi="Arial"/>
          <w:b/>
        </w:rPr>
        <w:t>Items from Recreation &amp; Amenities Committee:</w:t>
      </w:r>
      <w:r w:rsidR="009D4849">
        <w:rPr>
          <w:rFonts w:ascii="Arial" w:hAnsi="Arial"/>
          <w:b/>
        </w:rPr>
        <w:t xml:space="preserve"> </w:t>
      </w:r>
    </w:p>
    <w:p w14:paraId="0725C67F" w14:textId="157B54D3" w:rsidR="008446F3" w:rsidRPr="0068123B" w:rsidRDefault="009D4849" w:rsidP="009D08BD">
      <w:pPr>
        <w:pStyle w:val="ListParagraph"/>
        <w:tabs>
          <w:tab w:val="left" w:pos="567"/>
          <w:tab w:val="left" w:pos="1276"/>
        </w:tabs>
        <w:ind w:left="1440" w:hanging="709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686DC6">
        <w:rPr>
          <w:rFonts w:ascii="Arial" w:hAnsi="Arial"/>
        </w:rPr>
        <w:t xml:space="preserve">  </w:t>
      </w:r>
      <w:r w:rsidR="009D08BD">
        <w:rPr>
          <w:rFonts w:ascii="Arial" w:hAnsi="Arial"/>
          <w:sz w:val="22"/>
          <w:szCs w:val="22"/>
        </w:rPr>
        <w:t>Nothing further to report.</w:t>
      </w:r>
    </w:p>
    <w:p w14:paraId="335F7FA0" w14:textId="76557832" w:rsidR="00E93AE0" w:rsidRPr="0068123B" w:rsidRDefault="00E93AE0" w:rsidP="00686DC6">
      <w:pPr>
        <w:pStyle w:val="ListParagraph"/>
        <w:tabs>
          <w:tab w:val="left" w:pos="567"/>
          <w:tab w:val="left" w:pos="1276"/>
        </w:tabs>
        <w:ind w:left="1440" w:hanging="709"/>
        <w:rPr>
          <w:rFonts w:ascii="Arial" w:hAnsi="Arial"/>
          <w:sz w:val="22"/>
          <w:szCs w:val="22"/>
        </w:rPr>
      </w:pPr>
      <w:r w:rsidRPr="0068123B">
        <w:rPr>
          <w:rFonts w:ascii="Arial" w:hAnsi="Arial"/>
          <w:sz w:val="22"/>
          <w:szCs w:val="22"/>
        </w:rPr>
        <w:tab/>
      </w:r>
    </w:p>
    <w:p w14:paraId="60FE0A60" w14:textId="77777777" w:rsidR="00B219F0" w:rsidRDefault="00B219F0" w:rsidP="009D4849">
      <w:pPr>
        <w:pStyle w:val="ListParagraph"/>
        <w:tabs>
          <w:tab w:val="left" w:pos="567"/>
        </w:tabs>
        <w:ind w:left="0"/>
        <w:rPr>
          <w:rFonts w:ascii="Arial" w:hAnsi="Arial"/>
          <w:sz w:val="22"/>
          <w:szCs w:val="22"/>
        </w:rPr>
      </w:pPr>
    </w:p>
    <w:p w14:paraId="52632553" w14:textId="6BE77B20" w:rsidR="009D4849" w:rsidRPr="0068123B" w:rsidRDefault="00686DC6" w:rsidP="00B219F0">
      <w:pPr>
        <w:pStyle w:val="ListParagraph"/>
        <w:tabs>
          <w:tab w:val="left" w:pos="567"/>
        </w:tabs>
        <w:ind w:left="0"/>
        <w:rPr>
          <w:rFonts w:ascii="Arial" w:hAnsi="Arial"/>
          <w:b/>
          <w:sz w:val="22"/>
          <w:szCs w:val="22"/>
        </w:rPr>
      </w:pPr>
      <w:r w:rsidRPr="0068123B">
        <w:rPr>
          <w:rFonts w:ascii="Arial" w:hAnsi="Arial"/>
          <w:b/>
          <w:sz w:val="22"/>
          <w:szCs w:val="22"/>
        </w:rPr>
        <w:t>F.0</w:t>
      </w:r>
      <w:r w:rsidR="009D08BD">
        <w:rPr>
          <w:rFonts w:ascii="Arial" w:hAnsi="Arial"/>
          <w:b/>
          <w:sz w:val="22"/>
          <w:szCs w:val="22"/>
        </w:rPr>
        <w:t>94</w:t>
      </w:r>
      <w:r w:rsidRPr="0068123B">
        <w:rPr>
          <w:rFonts w:ascii="Arial" w:hAnsi="Arial"/>
          <w:b/>
          <w:sz w:val="22"/>
          <w:szCs w:val="22"/>
        </w:rPr>
        <w:t>/22-23</w:t>
      </w:r>
      <w:r w:rsidRPr="0068123B">
        <w:rPr>
          <w:rFonts w:ascii="Arial" w:hAnsi="Arial"/>
          <w:b/>
          <w:sz w:val="22"/>
          <w:szCs w:val="22"/>
        </w:rPr>
        <w:tab/>
      </w:r>
      <w:r w:rsidR="009D4849" w:rsidRPr="0068123B">
        <w:rPr>
          <w:rFonts w:ascii="Arial" w:hAnsi="Arial"/>
          <w:b/>
          <w:sz w:val="22"/>
          <w:szCs w:val="22"/>
        </w:rPr>
        <w:t>Items from Planning &amp; Development Committee:</w:t>
      </w:r>
    </w:p>
    <w:p w14:paraId="5D20FCC1" w14:textId="77777777" w:rsidR="009D08BD" w:rsidRDefault="009D08BD" w:rsidP="00686DC6">
      <w:pPr>
        <w:tabs>
          <w:tab w:val="left" w:pos="709"/>
        </w:tabs>
        <w:ind w:left="1440"/>
        <w:contextualSpacing/>
        <w:rPr>
          <w:rFonts w:ascii="Arial" w:hAnsi="Arial"/>
        </w:rPr>
      </w:pPr>
      <w:r>
        <w:rPr>
          <w:rFonts w:ascii="Arial" w:hAnsi="Arial"/>
        </w:rPr>
        <w:t>Committee very happy with new venue for their meetings.</w:t>
      </w:r>
    </w:p>
    <w:p w14:paraId="23649EF1" w14:textId="0C319E30" w:rsidR="00E93AE0" w:rsidRDefault="009D08BD" w:rsidP="00686DC6">
      <w:pPr>
        <w:tabs>
          <w:tab w:val="left" w:pos="709"/>
        </w:tabs>
        <w:ind w:left="1440"/>
        <w:contextualSpacing/>
        <w:rPr>
          <w:rFonts w:ascii="Arial" w:hAnsi="Arial"/>
        </w:rPr>
      </w:pPr>
      <w:r>
        <w:rPr>
          <w:rFonts w:ascii="Arial" w:hAnsi="Arial"/>
        </w:rPr>
        <w:t xml:space="preserve">Nothing further to report.  </w:t>
      </w:r>
      <w:r w:rsidR="008446F3">
        <w:rPr>
          <w:rFonts w:ascii="Arial" w:hAnsi="Arial"/>
        </w:rPr>
        <w:t xml:space="preserve"> </w:t>
      </w:r>
    </w:p>
    <w:p w14:paraId="7AEA1606" w14:textId="77777777" w:rsidR="00254204" w:rsidRDefault="00254204" w:rsidP="009D4849">
      <w:pPr>
        <w:tabs>
          <w:tab w:val="left" w:pos="709"/>
        </w:tabs>
        <w:ind w:left="709"/>
        <w:contextualSpacing/>
        <w:rPr>
          <w:rFonts w:ascii="Arial" w:hAnsi="Arial"/>
        </w:rPr>
      </w:pPr>
    </w:p>
    <w:p w14:paraId="43B5D8CE" w14:textId="52BC03DE" w:rsidR="009D4849" w:rsidRDefault="00686DC6" w:rsidP="00686DC6">
      <w:pPr>
        <w:tabs>
          <w:tab w:val="left" w:pos="426"/>
          <w:tab w:val="left" w:pos="1134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9D08BD">
        <w:rPr>
          <w:rFonts w:ascii="Arial" w:hAnsi="Arial"/>
          <w:b/>
        </w:rPr>
        <w:t>95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 w:rsidRPr="000B4AC3">
        <w:rPr>
          <w:rFonts w:ascii="Arial" w:hAnsi="Arial"/>
          <w:b/>
        </w:rPr>
        <w:t>Further Business for Referral</w:t>
      </w:r>
      <w:r w:rsidR="009D4849">
        <w:rPr>
          <w:rFonts w:ascii="Arial" w:hAnsi="Arial"/>
          <w:b/>
        </w:rPr>
        <w:t>:</w:t>
      </w:r>
    </w:p>
    <w:p w14:paraId="324B1FF8" w14:textId="6964C2E0" w:rsidR="009D4849" w:rsidRDefault="009D08BD" w:rsidP="00686DC6">
      <w:pPr>
        <w:tabs>
          <w:tab w:val="left" w:pos="709"/>
        </w:tabs>
        <w:ind w:left="1440"/>
        <w:contextualSpacing/>
        <w:rPr>
          <w:rFonts w:ascii="Arial" w:hAnsi="Arial"/>
        </w:rPr>
      </w:pPr>
      <w:r>
        <w:rPr>
          <w:rFonts w:ascii="Arial" w:hAnsi="Arial"/>
        </w:rPr>
        <w:t>None</w:t>
      </w:r>
    </w:p>
    <w:p w14:paraId="07162B5D" w14:textId="77777777" w:rsidR="009D4849" w:rsidRDefault="009D4849" w:rsidP="009D4849">
      <w:pPr>
        <w:ind w:firstLine="349"/>
        <w:contextualSpacing/>
        <w:rPr>
          <w:rFonts w:ascii="Arial" w:hAnsi="Arial"/>
          <w:b/>
          <w:sz w:val="16"/>
          <w:szCs w:val="16"/>
        </w:rPr>
      </w:pPr>
    </w:p>
    <w:p w14:paraId="36A6C3C2" w14:textId="30A1C781" w:rsidR="008446F3" w:rsidRDefault="00686DC6" w:rsidP="00686DC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b/>
        </w:rPr>
        <w:t>F.0</w:t>
      </w:r>
      <w:r w:rsidR="009D08BD">
        <w:rPr>
          <w:rFonts w:ascii="Arial" w:hAnsi="Arial"/>
          <w:b/>
        </w:rPr>
        <w:t>96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>Date of Next Meeting –</w:t>
      </w:r>
      <w:r w:rsidR="0011662E">
        <w:rPr>
          <w:rFonts w:ascii="Arial" w:hAnsi="Arial"/>
          <w:b/>
        </w:rPr>
        <w:t xml:space="preserve"> </w:t>
      </w:r>
      <w:r w:rsidR="009D08BD">
        <w:rPr>
          <w:rFonts w:ascii="Arial" w:hAnsi="Arial"/>
          <w:b/>
        </w:rPr>
        <w:t>3</w:t>
      </w:r>
      <w:r w:rsidR="009D08BD" w:rsidRPr="009D08BD">
        <w:rPr>
          <w:rFonts w:ascii="Arial" w:hAnsi="Arial"/>
          <w:b/>
          <w:vertAlign w:val="superscript"/>
        </w:rPr>
        <w:t>rd</w:t>
      </w:r>
      <w:r w:rsidR="009D08BD">
        <w:rPr>
          <w:rFonts w:ascii="Arial" w:hAnsi="Arial"/>
          <w:b/>
        </w:rPr>
        <w:t xml:space="preserve"> October 2022</w:t>
      </w:r>
      <w:r w:rsidR="003573FC">
        <w:rPr>
          <w:rFonts w:ascii="Arial" w:hAnsi="Arial"/>
          <w:b/>
        </w:rPr>
        <w:t xml:space="preserve"> - </w:t>
      </w:r>
      <w:r w:rsidR="00456087">
        <w:rPr>
          <w:rFonts w:ascii="Arial" w:hAnsi="Arial"/>
          <w:b/>
        </w:rPr>
        <w:t>Quedgeley Community Centre</w:t>
      </w:r>
      <w:r w:rsidR="0051019E">
        <w:rPr>
          <w:rFonts w:ascii="Arial" w:hAnsi="Arial"/>
          <w:b/>
        </w:rPr>
        <w:t xml:space="preserve"> at </w:t>
      </w:r>
      <w:r w:rsidR="00DE74EA">
        <w:rPr>
          <w:rFonts w:ascii="Arial" w:hAnsi="Arial"/>
          <w:b/>
        </w:rPr>
        <w:t>7</w:t>
      </w:r>
      <w:r w:rsidR="0051019E">
        <w:rPr>
          <w:rFonts w:ascii="Arial" w:hAnsi="Arial"/>
          <w:b/>
        </w:rPr>
        <w:t xml:space="preserve">.30pm.  </w:t>
      </w:r>
      <w:r w:rsidR="00456087">
        <w:rPr>
          <w:rFonts w:ascii="Arial" w:hAnsi="Arial"/>
          <w:b/>
        </w:rPr>
        <w:t xml:space="preserve">  </w:t>
      </w:r>
      <w:r w:rsidR="00862DFB">
        <w:rPr>
          <w:rFonts w:ascii="Arial" w:hAnsi="Arial"/>
          <w:b/>
        </w:rPr>
        <w:t xml:space="preserve"> </w:t>
      </w:r>
      <w:r w:rsidR="0011662E">
        <w:rPr>
          <w:rFonts w:ascii="Arial" w:hAnsi="Arial"/>
          <w:b/>
        </w:rPr>
        <w:t xml:space="preserve"> </w:t>
      </w:r>
      <w:r w:rsidR="009D484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865F33B" w14:textId="03AD9E83" w:rsidR="00686DC6" w:rsidRDefault="00686DC6" w:rsidP="00686D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Noted.</w:t>
      </w:r>
    </w:p>
    <w:p w14:paraId="2712A02D" w14:textId="77777777" w:rsidR="00686DC6" w:rsidRDefault="00686DC6" w:rsidP="009D4849">
      <w:pPr>
        <w:ind w:firstLine="284"/>
        <w:contextualSpacing/>
        <w:rPr>
          <w:rFonts w:ascii="Arial" w:hAnsi="Arial" w:cs="Arial"/>
        </w:rPr>
      </w:pPr>
    </w:p>
    <w:p w14:paraId="788A4016" w14:textId="6F0A81C1" w:rsidR="009D4849" w:rsidRDefault="00686DC6" w:rsidP="00686DC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>Meeting concluded 20.</w:t>
      </w:r>
      <w:r w:rsidR="009D08BD">
        <w:rPr>
          <w:rFonts w:ascii="Arial" w:hAnsi="Arial" w:cs="Arial"/>
        </w:rPr>
        <w:t>15</w:t>
      </w:r>
      <w:r w:rsidR="008446F3">
        <w:rPr>
          <w:rFonts w:ascii="Arial" w:hAnsi="Arial" w:cs="Arial"/>
        </w:rPr>
        <w:t xml:space="preserve"> hrs</w:t>
      </w:r>
      <w:r w:rsidR="009D4849">
        <w:rPr>
          <w:rFonts w:ascii="Times New Roman" w:hAnsi="Times New Roman"/>
          <w:sz w:val="20"/>
          <w:szCs w:val="20"/>
        </w:rPr>
        <w:tab/>
      </w:r>
      <w:r w:rsidR="009D4849">
        <w:rPr>
          <w:rFonts w:ascii="Times New Roman" w:hAnsi="Times New Roman"/>
          <w:sz w:val="20"/>
          <w:szCs w:val="20"/>
        </w:rPr>
        <w:tab/>
      </w:r>
    </w:p>
    <w:sectPr w:rsidR="009D4849" w:rsidSect="00374D5D">
      <w:footerReference w:type="default" r:id="rId7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8474" w14:textId="77777777" w:rsidR="00147E22" w:rsidRDefault="00147E22" w:rsidP="00A64210">
      <w:pPr>
        <w:spacing w:after="0" w:line="240" w:lineRule="auto"/>
      </w:pPr>
      <w:r>
        <w:separator/>
      </w:r>
    </w:p>
  </w:endnote>
  <w:endnote w:type="continuationSeparator" w:id="0">
    <w:p w14:paraId="3EDAF910" w14:textId="77777777" w:rsidR="00147E22" w:rsidRDefault="00147E22" w:rsidP="00A6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61B" w14:textId="6A5466FD" w:rsidR="009D4849" w:rsidRDefault="009D4849">
    <w:pPr>
      <w:pStyle w:val="Footer"/>
    </w:pPr>
    <w:r>
      <w:t>Unit 8, Olympus Park Business Centre, Quedgeley, Gloucester. GL2 4NF</w:t>
    </w:r>
  </w:p>
  <w:p w14:paraId="4CCA75DC" w14:textId="77777777" w:rsidR="00A64210" w:rsidRDefault="00A6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7E90" w14:textId="77777777" w:rsidR="00147E22" w:rsidRDefault="00147E22" w:rsidP="00A64210">
      <w:pPr>
        <w:spacing w:after="0" w:line="240" w:lineRule="auto"/>
      </w:pPr>
      <w:r>
        <w:separator/>
      </w:r>
    </w:p>
  </w:footnote>
  <w:footnote w:type="continuationSeparator" w:id="0">
    <w:p w14:paraId="0F50AEF3" w14:textId="77777777" w:rsidR="00147E22" w:rsidRDefault="00147E22" w:rsidP="00A6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8A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406C9"/>
    <w:multiLevelType w:val="hybridMultilevel"/>
    <w:tmpl w:val="72326474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2AD14405"/>
    <w:multiLevelType w:val="hybridMultilevel"/>
    <w:tmpl w:val="4B44C1E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8DA2760"/>
    <w:multiLevelType w:val="hybridMultilevel"/>
    <w:tmpl w:val="DC2E5122"/>
    <w:lvl w:ilvl="0" w:tplc="0B2A8D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86620">
    <w:abstractNumId w:val="0"/>
  </w:num>
  <w:num w:numId="2" w16cid:durableId="2145537850">
    <w:abstractNumId w:val="1"/>
  </w:num>
  <w:num w:numId="3" w16cid:durableId="2110930345">
    <w:abstractNumId w:val="3"/>
  </w:num>
  <w:num w:numId="4" w16cid:durableId="1541866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0"/>
    <w:rsid w:val="0000081E"/>
    <w:rsid w:val="00001480"/>
    <w:rsid w:val="0000202A"/>
    <w:rsid w:val="00010C2C"/>
    <w:rsid w:val="00014ED2"/>
    <w:rsid w:val="00022133"/>
    <w:rsid w:val="00051603"/>
    <w:rsid w:val="0008154C"/>
    <w:rsid w:val="0008609D"/>
    <w:rsid w:val="00095A43"/>
    <w:rsid w:val="000A2024"/>
    <w:rsid w:val="000B12C7"/>
    <w:rsid w:val="000B2129"/>
    <w:rsid w:val="000C2654"/>
    <w:rsid w:val="000D11DA"/>
    <w:rsid w:val="00111E5D"/>
    <w:rsid w:val="0011662E"/>
    <w:rsid w:val="001254A5"/>
    <w:rsid w:val="00130700"/>
    <w:rsid w:val="00135BF3"/>
    <w:rsid w:val="00147E22"/>
    <w:rsid w:val="00164FED"/>
    <w:rsid w:val="00165F3A"/>
    <w:rsid w:val="00187107"/>
    <w:rsid w:val="001918B0"/>
    <w:rsid w:val="00195108"/>
    <w:rsid w:val="0019681A"/>
    <w:rsid w:val="001C7032"/>
    <w:rsid w:val="001E1EA9"/>
    <w:rsid w:val="00206719"/>
    <w:rsid w:val="0020701B"/>
    <w:rsid w:val="00213B98"/>
    <w:rsid w:val="002330FA"/>
    <w:rsid w:val="00254204"/>
    <w:rsid w:val="00256B27"/>
    <w:rsid w:val="0026719A"/>
    <w:rsid w:val="00267C52"/>
    <w:rsid w:val="00270FA2"/>
    <w:rsid w:val="0027164B"/>
    <w:rsid w:val="002923FE"/>
    <w:rsid w:val="002C0D77"/>
    <w:rsid w:val="002C7C6F"/>
    <w:rsid w:val="002C7D12"/>
    <w:rsid w:val="002F7347"/>
    <w:rsid w:val="00350ECD"/>
    <w:rsid w:val="003573FC"/>
    <w:rsid w:val="00363D39"/>
    <w:rsid w:val="00373628"/>
    <w:rsid w:val="00374D5D"/>
    <w:rsid w:val="003B2D57"/>
    <w:rsid w:val="003D4095"/>
    <w:rsid w:val="003E250E"/>
    <w:rsid w:val="003E2864"/>
    <w:rsid w:val="00414A36"/>
    <w:rsid w:val="00415AB3"/>
    <w:rsid w:val="00434559"/>
    <w:rsid w:val="00436571"/>
    <w:rsid w:val="00440CC0"/>
    <w:rsid w:val="00456087"/>
    <w:rsid w:val="00460F1B"/>
    <w:rsid w:val="00461D25"/>
    <w:rsid w:val="004A7BA5"/>
    <w:rsid w:val="004C612C"/>
    <w:rsid w:val="004D29CC"/>
    <w:rsid w:val="004D6565"/>
    <w:rsid w:val="004F44CE"/>
    <w:rsid w:val="0051019E"/>
    <w:rsid w:val="00520412"/>
    <w:rsid w:val="00530B49"/>
    <w:rsid w:val="00534564"/>
    <w:rsid w:val="00544AFC"/>
    <w:rsid w:val="00551731"/>
    <w:rsid w:val="00572F14"/>
    <w:rsid w:val="005D17B8"/>
    <w:rsid w:val="005E699D"/>
    <w:rsid w:val="00612A8D"/>
    <w:rsid w:val="006154A2"/>
    <w:rsid w:val="00640BB1"/>
    <w:rsid w:val="00641B4C"/>
    <w:rsid w:val="006430F5"/>
    <w:rsid w:val="00650C9D"/>
    <w:rsid w:val="00664A25"/>
    <w:rsid w:val="00671392"/>
    <w:rsid w:val="0068123B"/>
    <w:rsid w:val="00686DC6"/>
    <w:rsid w:val="006B5C4C"/>
    <w:rsid w:val="00715580"/>
    <w:rsid w:val="0071595A"/>
    <w:rsid w:val="00715DA6"/>
    <w:rsid w:val="00726399"/>
    <w:rsid w:val="0073726E"/>
    <w:rsid w:val="0074525E"/>
    <w:rsid w:val="00756FE1"/>
    <w:rsid w:val="0076677A"/>
    <w:rsid w:val="007821A3"/>
    <w:rsid w:val="00791553"/>
    <w:rsid w:val="007A0411"/>
    <w:rsid w:val="007A0A26"/>
    <w:rsid w:val="007B364D"/>
    <w:rsid w:val="007C620A"/>
    <w:rsid w:val="007C6D72"/>
    <w:rsid w:val="007D0A66"/>
    <w:rsid w:val="007D2DA5"/>
    <w:rsid w:val="0081681E"/>
    <w:rsid w:val="0082156B"/>
    <w:rsid w:val="0082659E"/>
    <w:rsid w:val="0084328C"/>
    <w:rsid w:val="008446F3"/>
    <w:rsid w:val="0085694D"/>
    <w:rsid w:val="00862DFB"/>
    <w:rsid w:val="008828CD"/>
    <w:rsid w:val="0088591F"/>
    <w:rsid w:val="008866D0"/>
    <w:rsid w:val="00890592"/>
    <w:rsid w:val="008B0417"/>
    <w:rsid w:val="008B12A2"/>
    <w:rsid w:val="008F1252"/>
    <w:rsid w:val="00911A78"/>
    <w:rsid w:val="00921835"/>
    <w:rsid w:val="00934E20"/>
    <w:rsid w:val="00985028"/>
    <w:rsid w:val="009A200F"/>
    <w:rsid w:val="009B4FBB"/>
    <w:rsid w:val="009B540A"/>
    <w:rsid w:val="009C038E"/>
    <w:rsid w:val="009D08BD"/>
    <w:rsid w:val="009D4849"/>
    <w:rsid w:val="009E6A93"/>
    <w:rsid w:val="00A179AE"/>
    <w:rsid w:val="00A32520"/>
    <w:rsid w:val="00A637B1"/>
    <w:rsid w:val="00A64210"/>
    <w:rsid w:val="00A817C9"/>
    <w:rsid w:val="00AA6DED"/>
    <w:rsid w:val="00AB7600"/>
    <w:rsid w:val="00AD7291"/>
    <w:rsid w:val="00AE4D4D"/>
    <w:rsid w:val="00AF0B30"/>
    <w:rsid w:val="00B219F0"/>
    <w:rsid w:val="00B21DCC"/>
    <w:rsid w:val="00B475F4"/>
    <w:rsid w:val="00B57D24"/>
    <w:rsid w:val="00B61182"/>
    <w:rsid w:val="00B753C2"/>
    <w:rsid w:val="00B86B7B"/>
    <w:rsid w:val="00B97AAD"/>
    <w:rsid w:val="00BA2092"/>
    <w:rsid w:val="00BC238F"/>
    <w:rsid w:val="00BC4B90"/>
    <w:rsid w:val="00BD58F2"/>
    <w:rsid w:val="00BE1212"/>
    <w:rsid w:val="00BF29B8"/>
    <w:rsid w:val="00C15F39"/>
    <w:rsid w:val="00C51917"/>
    <w:rsid w:val="00C56F0C"/>
    <w:rsid w:val="00C643EE"/>
    <w:rsid w:val="00C77887"/>
    <w:rsid w:val="00CB356E"/>
    <w:rsid w:val="00CC65DC"/>
    <w:rsid w:val="00CF1877"/>
    <w:rsid w:val="00D07BE1"/>
    <w:rsid w:val="00D16AF5"/>
    <w:rsid w:val="00D45604"/>
    <w:rsid w:val="00D54368"/>
    <w:rsid w:val="00D563F7"/>
    <w:rsid w:val="00DA1BA8"/>
    <w:rsid w:val="00DA4BCF"/>
    <w:rsid w:val="00DC31AA"/>
    <w:rsid w:val="00DC5418"/>
    <w:rsid w:val="00DE33E8"/>
    <w:rsid w:val="00DE6203"/>
    <w:rsid w:val="00DE74EA"/>
    <w:rsid w:val="00E114E8"/>
    <w:rsid w:val="00E44B48"/>
    <w:rsid w:val="00E51724"/>
    <w:rsid w:val="00E54F14"/>
    <w:rsid w:val="00E634B5"/>
    <w:rsid w:val="00E73968"/>
    <w:rsid w:val="00E93AE0"/>
    <w:rsid w:val="00EC6E4A"/>
    <w:rsid w:val="00EE2F57"/>
    <w:rsid w:val="00EE3FEC"/>
    <w:rsid w:val="00EE65C9"/>
    <w:rsid w:val="00EF197B"/>
    <w:rsid w:val="00F0257A"/>
    <w:rsid w:val="00F14A12"/>
    <w:rsid w:val="00F20536"/>
    <w:rsid w:val="00F341ED"/>
    <w:rsid w:val="00F36A5E"/>
    <w:rsid w:val="00F43B5E"/>
    <w:rsid w:val="00F540B3"/>
    <w:rsid w:val="00F54C2A"/>
    <w:rsid w:val="00F601F5"/>
    <w:rsid w:val="00F6136D"/>
    <w:rsid w:val="00FA702D"/>
    <w:rsid w:val="00FA75FF"/>
    <w:rsid w:val="00FA7CE1"/>
    <w:rsid w:val="00FC32C7"/>
    <w:rsid w:val="00FE2E21"/>
    <w:rsid w:val="00FE55E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1436"/>
  <w15:chartTrackingRefBased/>
  <w15:docId w15:val="{24A77092-1D5F-43D5-932D-1AC1CEE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0"/>
  </w:style>
  <w:style w:type="paragraph" w:styleId="Footer">
    <w:name w:val="footer"/>
    <w:basedOn w:val="Normal"/>
    <w:link w:val="FooterChar"/>
    <w:uiPriority w:val="99"/>
    <w:unhideWhenUsed/>
    <w:rsid w:val="00A6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0"/>
  </w:style>
  <w:style w:type="paragraph" w:styleId="BalloonText">
    <w:name w:val="Balloon Text"/>
    <w:basedOn w:val="Normal"/>
    <w:link w:val="BalloonTextChar"/>
    <w:uiPriority w:val="99"/>
    <w:semiHidden/>
    <w:unhideWhenUsed/>
    <w:rsid w:val="00A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8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16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6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6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Aldridge</dc:creator>
  <cp:keywords/>
  <dc:description/>
  <cp:lastModifiedBy>Jacquie Webster</cp:lastModifiedBy>
  <cp:revision>6</cp:revision>
  <cp:lastPrinted>2022-05-05T12:03:00Z</cp:lastPrinted>
  <dcterms:created xsi:type="dcterms:W3CDTF">2022-09-06T13:28:00Z</dcterms:created>
  <dcterms:modified xsi:type="dcterms:W3CDTF">2022-09-07T11:16:00Z</dcterms:modified>
</cp:coreProperties>
</file>